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1D69" w14:textId="11E72C9B" w:rsidR="00BD62C1" w:rsidRPr="004449A5" w:rsidRDefault="00BD62C1" w:rsidP="004C2BFD">
      <w:pPr>
        <w:jc w:val="left"/>
        <w:rPr>
          <w:rFonts w:asciiTheme="minorHAnsi" w:hAnsiTheme="minorHAnsi" w:cstheme="minorHAnsi"/>
          <w:b/>
          <w:color w:val="C00000"/>
          <w:sz w:val="36"/>
          <w:szCs w:val="36"/>
        </w:rPr>
      </w:pPr>
      <w:bookmarkStart w:id="0" w:name="_Hlk98161632"/>
      <w:r w:rsidRPr="005F5ABB">
        <w:rPr>
          <w:rFonts w:asciiTheme="minorHAnsi" w:hAnsiTheme="minorHAnsi" w:cstheme="minorHAnsi"/>
          <w:b/>
          <w:sz w:val="36"/>
          <w:szCs w:val="36"/>
        </w:rPr>
        <w:t>SPŠCH Pardubice hostila nejlepší mladé chemiky pěti krajů</w:t>
      </w:r>
    </w:p>
    <w:p w14:paraId="1FF422BA" w14:textId="77777777" w:rsidR="007E41B5" w:rsidRPr="00775ABD" w:rsidRDefault="007E41B5" w:rsidP="004C2BFD">
      <w:pPr>
        <w:jc w:val="left"/>
        <w:rPr>
          <w:rFonts w:asciiTheme="minorHAnsi" w:hAnsiTheme="minorHAnsi" w:cstheme="minorHAnsi"/>
          <w:b/>
          <w:sz w:val="32"/>
          <w:szCs w:val="32"/>
        </w:rPr>
      </w:pPr>
    </w:p>
    <w:p w14:paraId="518BCD34" w14:textId="44A901AF" w:rsidR="007E41B5" w:rsidRPr="00775ABD" w:rsidRDefault="007E41B5" w:rsidP="007E41B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5ABD">
        <w:rPr>
          <w:rFonts w:asciiTheme="minorHAnsi" w:hAnsiTheme="minorHAnsi" w:cstheme="minorHAnsi"/>
          <w:i/>
          <w:sz w:val="22"/>
          <w:szCs w:val="22"/>
        </w:rPr>
        <w:t>Pardubice;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Ve čtvrtek </w:t>
      </w:r>
      <w:r w:rsidR="00BD62C1">
        <w:rPr>
          <w:rFonts w:asciiTheme="minorHAnsi" w:hAnsiTheme="minorHAnsi" w:cstheme="minorHAnsi"/>
          <w:b/>
          <w:sz w:val="22"/>
          <w:szCs w:val="22"/>
        </w:rPr>
        <w:t>22</w:t>
      </w:r>
      <w:r w:rsidRPr="00775ABD">
        <w:rPr>
          <w:rFonts w:asciiTheme="minorHAnsi" w:hAnsiTheme="minorHAnsi" w:cstheme="minorHAnsi"/>
          <w:b/>
          <w:sz w:val="22"/>
          <w:szCs w:val="22"/>
        </w:rPr>
        <w:t>. ledna 202</w:t>
      </w:r>
      <w:r w:rsidR="00F15781">
        <w:rPr>
          <w:rFonts w:asciiTheme="minorHAnsi" w:hAnsiTheme="minorHAnsi" w:cstheme="minorHAnsi"/>
          <w:b/>
          <w:sz w:val="22"/>
          <w:szCs w:val="22"/>
        </w:rPr>
        <w:t>6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se v prostorách Střední průmyslové školy chemické v Pardubicích (SPŠCH) uskutečnilo regionální finále 1</w:t>
      </w:r>
      <w:r w:rsidR="00BD62C1">
        <w:rPr>
          <w:rFonts w:asciiTheme="minorHAnsi" w:hAnsiTheme="minorHAnsi" w:cstheme="minorHAnsi"/>
          <w:b/>
          <w:sz w:val="22"/>
          <w:szCs w:val="22"/>
        </w:rPr>
        <w:t>9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. ročníku soutěže Hledáme nejlepšího Mladého chemika ČR. </w:t>
      </w:r>
      <w:r w:rsidR="006364DA">
        <w:rPr>
          <w:rFonts w:asciiTheme="minorHAnsi" w:hAnsiTheme="minorHAnsi" w:cstheme="minorHAnsi"/>
          <w:b/>
          <w:sz w:val="22"/>
          <w:szCs w:val="22"/>
        </w:rPr>
        <w:t>Dvacet devět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finalistů z</w:t>
      </w:r>
      <w:r w:rsidR="00CE7B14">
        <w:rPr>
          <w:rFonts w:asciiTheme="minorHAnsi" w:hAnsiTheme="minorHAnsi" w:cstheme="minorHAnsi"/>
          <w:b/>
          <w:sz w:val="22"/>
          <w:szCs w:val="22"/>
        </w:rPr>
        <w:t> pěti zúčastněných krajů</w:t>
      </w:r>
      <w:r w:rsidR="00A268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b/>
          <w:sz w:val="22"/>
          <w:szCs w:val="22"/>
        </w:rPr>
        <w:t>změřil</w:t>
      </w:r>
      <w:r w:rsidR="006364DA">
        <w:rPr>
          <w:rFonts w:asciiTheme="minorHAnsi" w:hAnsiTheme="minorHAnsi" w:cstheme="minorHAnsi"/>
          <w:b/>
          <w:sz w:val="22"/>
          <w:szCs w:val="22"/>
        </w:rPr>
        <w:t>o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své síly v laboratorních dovednostech.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Učitelé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absolvovali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přednášku </w:t>
      </w:r>
      <w:r w:rsidR="003D3ED9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zaměřenou na </w:t>
      </w:r>
      <w:r w:rsidR="00BD62C1">
        <w:rPr>
          <w:rFonts w:asciiTheme="minorHAnsi" w:hAnsiTheme="minorHAnsi" w:cstheme="minorHAnsi"/>
          <w:b/>
          <w:bCs/>
          <w:sz w:val="22"/>
          <w:szCs w:val="22"/>
        </w:rPr>
        <w:t>forenzní chemii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1897FE" w14:textId="77777777" w:rsidR="007E41B5" w:rsidRPr="00775ABD" w:rsidRDefault="007E41B5" w:rsidP="004C2BFD">
      <w:pPr>
        <w:jc w:val="left"/>
        <w:rPr>
          <w:rFonts w:asciiTheme="minorHAnsi" w:hAnsiTheme="minorHAnsi" w:cstheme="minorHAnsi"/>
          <w:b/>
          <w:sz w:val="32"/>
          <w:szCs w:val="32"/>
        </w:rPr>
      </w:pPr>
    </w:p>
    <w:p w14:paraId="7C8B5397" w14:textId="6B207D80" w:rsidR="00E61FCF" w:rsidRPr="00775ABD" w:rsidRDefault="004A303C" w:rsidP="004A303C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>Soutěž odstartovala v září loňského roku a její základní kola probíhala v </w:t>
      </w:r>
      <w:r w:rsidR="00CE7B14">
        <w:rPr>
          <w:rFonts w:asciiTheme="minorHAnsi" w:hAnsiTheme="minorHAnsi" w:cstheme="minorHAnsi"/>
          <w:sz w:val="22"/>
          <w:szCs w:val="22"/>
        </w:rPr>
        <w:t>těchto</w:t>
      </w:r>
      <w:r w:rsidRPr="00775ABD">
        <w:rPr>
          <w:rFonts w:asciiTheme="minorHAnsi" w:hAnsiTheme="minorHAnsi" w:cstheme="minorHAnsi"/>
          <w:sz w:val="22"/>
          <w:szCs w:val="22"/>
        </w:rPr>
        <w:t xml:space="preserve"> krajích: Pardubickém, Královéhradeckém, Středočeském, Libereckém a v Kraji Vysočina. Celkem se klání zúčastnilo </w:t>
      </w:r>
      <w:r w:rsidR="00BD62C1">
        <w:rPr>
          <w:rFonts w:asciiTheme="minorHAnsi" w:hAnsiTheme="minorHAnsi" w:cstheme="minorHAnsi"/>
          <w:sz w:val="22"/>
          <w:szCs w:val="22"/>
        </w:rPr>
        <w:t>téměř</w:t>
      </w:r>
      <w:r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="00BD62C1">
        <w:rPr>
          <w:rFonts w:asciiTheme="minorHAnsi" w:hAnsiTheme="minorHAnsi" w:cstheme="minorHAnsi"/>
          <w:b/>
          <w:sz w:val="22"/>
          <w:szCs w:val="22"/>
        </w:rPr>
        <w:t>8</w:t>
      </w:r>
      <w:r w:rsidRPr="00775ABD">
        <w:rPr>
          <w:rFonts w:asciiTheme="minorHAnsi" w:hAnsiTheme="minorHAnsi" w:cstheme="minorHAnsi"/>
          <w:b/>
          <w:sz w:val="22"/>
          <w:szCs w:val="22"/>
        </w:rPr>
        <w:t> </w:t>
      </w:r>
      <w:r w:rsidR="00BD62C1">
        <w:rPr>
          <w:rFonts w:asciiTheme="minorHAnsi" w:hAnsiTheme="minorHAnsi" w:cstheme="minorHAnsi"/>
          <w:b/>
          <w:sz w:val="22"/>
          <w:szCs w:val="22"/>
        </w:rPr>
        <w:t>0</w:t>
      </w:r>
      <w:r w:rsidRPr="00775ABD">
        <w:rPr>
          <w:rFonts w:asciiTheme="minorHAnsi" w:hAnsiTheme="minorHAnsi" w:cstheme="minorHAnsi"/>
          <w:b/>
          <w:sz w:val="22"/>
          <w:szCs w:val="22"/>
        </w:rPr>
        <w:t>00 žáků</w:t>
      </w:r>
      <w:r w:rsidRPr="00775ABD">
        <w:rPr>
          <w:rFonts w:asciiTheme="minorHAnsi" w:hAnsiTheme="minorHAnsi" w:cstheme="minorHAnsi"/>
          <w:sz w:val="22"/>
          <w:szCs w:val="22"/>
        </w:rPr>
        <w:t xml:space="preserve"> devátých tříd z </w:t>
      </w:r>
      <w:r w:rsidRPr="00775ABD">
        <w:rPr>
          <w:rFonts w:asciiTheme="minorHAnsi" w:hAnsiTheme="minorHAnsi" w:cstheme="minorHAnsi"/>
          <w:b/>
          <w:sz w:val="22"/>
          <w:szCs w:val="22"/>
        </w:rPr>
        <w:t>2</w:t>
      </w:r>
      <w:r w:rsidR="00BD62C1">
        <w:rPr>
          <w:rFonts w:asciiTheme="minorHAnsi" w:hAnsiTheme="minorHAnsi" w:cstheme="minorHAnsi"/>
          <w:b/>
          <w:sz w:val="22"/>
          <w:szCs w:val="22"/>
        </w:rPr>
        <w:t>19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základních škol</w:t>
      </w:r>
      <w:r w:rsidRPr="00775ABD">
        <w:rPr>
          <w:rFonts w:asciiTheme="minorHAnsi" w:hAnsiTheme="minorHAnsi" w:cstheme="minorHAnsi"/>
          <w:sz w:val="22"/>
          <w:szCs w:val="22"/>
        </w:rPr>
        <w:t xml:space="preserve">. </w:t>
      </w:r>
      <w:r w:rsidR="00377C66" w:rsidRPr="00E16D11">
        <w:rPr>
          <w:rFonts w:asciiTheme="minorHAnsi" w:hAnsiTheme="minorHAnsi" w:cstheme="minorHAnsi"/>
          <w:sz w:val="22"/>
          <w:szCs w:val="22"/>
        </w:rPr>
        <w:t xml:space="preserve">„Při tak vysoké účasti je postup do finále </w:t>
      </w:r>
      <w:r w:rsidR="002E7D71" w:rsidRPr="00E16D11">
        <w:rPr>
          <w:rFonts w:asciiTheme="minorHAnsi" w:hAnsiTheme="minorHAnsi" w:cstheme="minorHAnsi"/>
          <w:sz w:val="22"/>
          <w:szCs w:val="22"/>
        </w:rPr>
        <w:t>velk</w:t>
      </w:r>
      <w:r w:rsidR="00377C66" w:rsidRPr="00E16D11">
        <w:rPr>
          <w:rFonts w:asciiTheme="minorHAnsi" w:hAnsiTheme="minorHAnsi" w:cstheme="minorHAnsi"/>
          <w:sz w:val="22"/>
          <w:szCs w:val="22"/>
        </w:rPr>
        <w:t xml:space="preserve">ým úspěchem. Dnešní </w:t>
      </w:r>
      <w:r w:rsidR="00F57311" w:rsidRPr="00E16D11">
        <w:rPr>
          <w:rFonts w:asciiTheme="minorHAnsi" w:hAnsiTheme="minorHAnsi" w:cstheme="minorHAnsi"/>
          <w:sz w:val="22"/>
          <w:szCs w:val="22"/>
        </w:rPr>
        <w:t>soutěžící</w:t>
      </w:r>
      <w:r w:rsidR="00377C66" w:rsidRPr="00E16D11">
        <w:rPr>
          <w:rFonts w:asciiTheme="minorHAnsi" w:hAnsiTheme="minorHAnsi" w:cstheme="minorHAnsi"/>
          <w:sz w:val="22"/>
          <w:szCs w:val="22"/>
        </w:rPr>
        <w:t xml:space="preserve"> prokázali vynikající znalosti a dovednosti, které je </w:t>
      </w:r>
      <w:r w:rsidR="006364DA" w:rsidRPr="00E16D11">
        <w:rPr>
          <w:rFonts w:asciiTheme="minorHAnsi" w:hAnsiTheme="minorHAnsi" w:cstheme="minorHAnsi"/>
          <w:sz w:val="22"/>
          <w:szCs w:val="22"/>
        </w:rPr>
        <w:t>předurč</w:t>
      </w:r>
      <w:r w:rsidR="00377C66" w:rsidRPr="00E16D11">
        <w:rPr>
          <w:rFonts w:asciiTheme="minorHAnsi" w:hAnsiTheme="minorHAnsi" w:cstheme="minorHAnsi"/>
          <w:sz w:val="22"/>
          <w:szCs w:val="22"/>
        </w:rPr>
        <w:t xml:space="preserve">ují k tomu, aby se chemie stala jejich studijním oborem. Naše škola má o takto nadané žáky zájem, protože jim dokáže nabídnout ideální podmínky pro další </w:t>
      </w:r>
      <w:r w:rsidR="00F57311" w:rsidRPr="00E16D11">
        <w:rPr>
          <w:rFonts w:asciiTheme="minorHAnsi" w:hAnsiTheme="minorHAnsi" w:cstheme="minorHAnsi"/>
          <w:sz w:val="22"/>
          <w:szCs w:val="22"/>
        </w:rPr>
        <w:t>růst</w:t>
      </w:r>
      <w:r w:rsidR="00377C66" w:rsidRPr="00E16D11">
        <w:rPr>
          <w:rFonts w:asciiTheme="minorHAnsi" w:hAnsiTheme="minorHAnsi" w:cstheme="minorHAnsi"/>
          <w:sz w:val="22"/>
          <w:szCs w:val="22"/>
        </w:rPr>
        <w:t>,“</w:t>
      </w:r>
      <w:r w:rsidR="00377C66">
        <w:rPr>
          <w:rFonts w:asciiTheme="minorHAnsi" w:hAnsiTheme="minorHAnsi" w:cstheme="minorHAnsi"/>
          <w:sz w:val="22"/>
          <w:szCs w:val="22"/>
        </w:rPr>
        <w:t xml:space="preserve"> uvedla</w:t>
      </w:r>
      <w:r w:rsidR="00377C66" w:rsidRPr="00775ABD">
        <w:rPr>
          <w:rFonts w:asciiTheme="minorHAnsi" w:hAnsiTheme="minorHAnsi" w:cstheme="minorHAnsi"/>
          <w:sz w:val="22"/>
          <w:szCs w:val="22"/>
        </w:rPr>
        <w:t xml:space="preserve"> ředitel</w:t>
      </w:r>
      <w:r w:rsidR="00377C66">
        <w:rPr>
          <w:rFonts w:asciiTheme="minorHAnsi" w:hAnsiTheme="minorHAnsi" w:cstheme="minorHAnsi"/>
          <w:sz w:val="22"/>
          <w:szCs w:val="22"/>
        </w:rPr>
        <w:t>ka</w:t>
      </w:r>
      <w:r w:rsidR="00377C66" w:rsidRPr="00775ABD">
        <w:rPr>
          <w:rFonts w:asciiTheme="minorHAnsi" w:hAnsiTheme="minorHAnsi" w:cstheme="minorHAnsi"/>
          <w:sz w:val="22"/>
          <w:szCs w:val="22"/>
        </w:rPr>
        <w:t xml:space="preserve"> pořádající SPŠCH </w:t>
      </w:r>
      <w:r w:rsidR="00377C66">
        <w:rPr>
          <w:rFonts w:asciiTheme="minorHAnsi" w:hAnsiTheme="minorHAnsi" w:cstheme="minorHAnsi"/>
          <w:b/>
          <w:sz w:val="22"/>
          <w:szCs w:val="22"/>
        </w:rPr>
        <w:t xml:space="preserve">Markéta </w:t>
      </w:r>
      <w:proofErr w:type="spellStart"/>
      <w:r w:rsidR="00377C66">
        <w:rPr>
          <w:rFonts w:asciiTheme="minorHAnsi" w:hAnsiTheme="minorHAnsi" w:cstheme="minorHAnsi"/>
          <w:b/>
          <w:sz w:val="22"/>
          <w:szCs w:val="22"/>
        </w:rPr>
        <w:t>Tefrová</w:t>
      </w:r>
      <w:proofErr w:type="spellEnd"/>
      <w:r w:rsidR="00377C66" w:rsidRPr="00775ABD">
        <w:rPr>
          <w:rFonts w:asciiTheme="minorHAnsi" w:hAnsiTheme="minorHAnsi" w:cstheme="minorHAnsi"/>
          <w:sz w:val="22"/>
          <w:szCs w:val="22"/>
        </w:rPr>
        <w:t>.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DF2A31" w14:textId="77777777" w:rsidR="00E61FCF" w:rsidRPr="00775ABD" w:rsidRDefault="00E61FCF" w:rsidP="004A303C">
      <w:pPr>
        <w:rPr>
          <w:rFonts w:asciiTheme="minorHAnsi" w:hAnsiTheme="minorHAnsi" w:cstheme="minorHAnsi"/>
          <w:sz w:val="22"/>
          <w:szCs w:val="22"/>
        </w:rPr>
      </w:pPr>
    </w:p>
    <w:p w14:paraId="0D0D9E4E" w14:textId="157B4B4A" w:rsidR="00D57040" w:rsidRDefault="00444CED" w:rsidP="00444CED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>Finále prověřilo praktické dovednosti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soutěžících. Úkolem </w:t>
      </w:r>
      <w:r w:rsidR="00BD62C1">
        <w:rPr>
          <w:rFonts w:asciiTheme="minorHAnsi" w:hAnsiTheme="minorHAnsi" w:cstheme="minorHAnsi"/>
          <w:sz w:val="22"/>
          <w:szCs w:val="22"/>
        </w:rPr>
        <w:t>mlad</w:t>
      </w:r>
      <w:r w:rsidRPr="00775ABD">
        <w:rPr>
          <w:rFonts w:asciiTheme="minorHAnsi" w:hAnsiTheme="minorHAnsi" w:cstheme="minorHAnsi"/>
          <w:sz w:val="22"/>
          <w:szCs w:val="22"/>
        </w:rPr>
        <w:t>ých chemiků bylo vypracovat laboratorní úlohu, zaměřenou n</w:t>
      </w:r>
      <w:r w:rsidR="00BD62C1">
        <w:rPr>
          <w:rFonts w:asciiTheme="minorHAnsi" w:hAnsiTheme="minorHAnsi" w:cstheme="minorHAnsi"/>
          <w:sz w:val="22"/>
          <w:szCs w:val="22"/>
        </w:rPr>
        <w:t xml:space="preserve">a </w:t>
      </w:r>
      <w:r w:rsidR="00C60DD3">
        <w:rPr>
          <w:rFonts w:asciiTheme="minorHAnsi" w:hAnsiTheme="minorHAnsi" w:cstheme="minorHAnsi"/>
          <w:sz w:val="22"/>
          <w:szCs w:val="22"/>
        </w:rPr>
        <w:t xml:space="preserve">stanovení koncentrace barevných sloučenin v roztoku pomocí </w:t>
      </w:r>
      <w:r w:rsidR="00BD62C1">
        <w:rPr>
          <w:rFonts w:asciiTheme="minorHAnsi" w:hAnsiTheme="minorHAnsi" w:cstheme="minorHAnsi"/>
          <w:sz w:val="22"/>
          <w:szCs w:val="22"/>
        </w:rPr>
        <w:t>kolorimetri</w:t>
      </w:r>
      <w:r w:rsidR="00C60DD3">
        <w:rPr>
          <w:rFonts w:asciiTheme="minorHAnsi" w:hAnsiTheme="minorHAnsi" w:cstheme="minorHAnsi"/>
          <w:sz w:val="22"/>
          <w:szCs w:val="22"/>
        </w:rPr>
        <w:t>e</w:t>
      </w:r>
      <w:r w:rsidRPr="00775ABD">
        <w:rPr>
          <w:rFonts w:asciiTheme="minorHAnsi" w:hAnsiTheme="minorHAnsi" w:cstheme="minorHAnsi"/>
          <w:sz w:val="22"/>
          <w:szCs w:val="22"/>
        </w:rPr>
        <w:t>.</w:t>
      </w:r>
      <w:r w:rsidR="00A07B49"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Praktickou část úlohy doplnil krátký test teoretických znalostí a chemických výpočtů. Po 120 minutách práce se finalisté shodli, že zadání </w:t>
      </w:r>
      <w:r w:rsidR="00F830D8" w:rsidRPr="00775ABD">
        <w:rPr>
          <w:rFonts w:asciiTheme="minorHAnsi" w:hAnsiTheme="minorHAnsi" w:cstheme="minorHAnsi"/>
          <w:sz w:val="22"/>
          <w:szCs w:val="22"/>
        </w:rPr>
        <w:t>bylo obtížn</w:t>
      </w:r>
      <w:r w:rsidR="00BD62C1">
        <w:rPr>
          <w:rFonts w:asciiTheme="minorHAnsi" w:hAnsiTheme="minorHAnsi" w:cstheme="minorHAnsi"/>
          <w:sz w:val="22"/>
          <w:szCs w:val="22"/>
        </w:rPr>
        <w:t>ější,</w:t>
      </w:r>
      <w:r w:rsidR="00F830D8" w:rsidRPr="00775ABD">
        <w:rPr>
          <w:rFonts w:asciiTheme="minorHAnsi" w:hAnsiTheme="minorHAnsi" w:cstheme="minorHAnsi"/>
          <w:sz w:val="22"/>
          <w:szCs w:val="22"/>
        </w:rPr>
        <w:t xml:space="preserve"> a</w:t>
      </w:r>
      <w:r w:rsidR="00BD62C1">
        <w:rPr>
          <w:rFonts w:asciiTheme="minorHAnsi" w:hAnsiTheme="minorHAnsi" w:cstheme="minorHAnsi"/>
          <w:sz w:val="22"/>
          <w:szCs w:val="22"/>
        </w:rPr>
        <w:t xml:space="preserve">le </w:t>
      </w:r>
      <w:r w:rsidR="00A26895">
        <w:rPr>
          <w:rFonts w:asciiTheme="minorHAnsi" w:hAnsiTheme="minorHAnsi" w:cstheme="minorHAnsi"/>
          <w:sz w:val="22"/>
          <w:szCs w:val="22"/>
        </w:rPr>
        <w:t>dokázali si s ním poradit</w:t>
      </w:r>
      <w:r w:rsidRPr="00775ABD">
        <w:rPr>
          <w:rFonts w:asciiTheme="minorHAnsi" w:hAnsiTheme="minorHAnsi" w:cstheme="minorHAnsi"/>
          <w:sz w:val="22"/>
          <w:szCs w:val="22"/>
        </w:rPr>
        <w:t xml:space="preserve">. </w:t>
      </w:r>
      <w:r w:rsidR="008C3571">
        <w:rPr>
          <w:rFonts w:asciiTheme="minorHAnsi" w:hAnsiTheme="minorHAnsi" w:cstheme="minorHAnsi"/>
          <w:sz w:val="22"/>
          <w:szCs w:val="22"/>
        </w:rPr>
        <w:t xml:space="preserve"> </w:t>
      </w:r>
      <w:r w:rsidR="0051787A" w:rsidRPr="00E16D11">
        <w:rPr>
          <w:rFonts w:asciiTheme="minorHAnsi" w:hAnsiTheme="minorHAnsi" w:cstheme="minorHAnsi"/>
          <w:sz w:val="22"/>
          <w:szCs w:val="22"/>
        </w:rPr>
        <w:t xml:space="preserve">„Laboratorní úloha mi šla docela dobře, protože pipetování s balonkem jsme s paní učitelkou trénovali. Horší už to bylo s výpočty, tam si vůbec nejsem jistý, jestli </w:t>
      </w:r>
      <w:r w:rsidR="00E16D11">
        <w:rPr>
          <w:rFonts w:asciiTheme="minorHAnsi" w:hAnsiTheme="minorHAnsi" w:cstheme="minorHAnsi"/>
          <w:sz w:val="22"/>
          <w:szCs w:val="22"/>
        </w:rPr>
        <w:t xml:space="preserve">jsem neudělal </w:t>
      </w:r>
      <w:r w:rsidR="00BB0C56">
        <w:rPr>
          <w:rFonts w:asciiTheme="minorHAnsi" w:hAnsiTheme="minorHAnsi" w:cstheme="minorHAnsi"/>
          <w:sz w:val="22"/>
          <w:szCs w:val="22"/>
        </w:rPr>
        <w:t>nějak</w:t>
      </w:r>
      <w:r w:rsidR="00935252">
        <w:rPr>
          <w:rFonts w:asciiTheme="minorHAnsi" w:hAnsiTheme="minorHAnsi" w:cstheme="minorHAnsi"/>
          <w:sz w:val="22"/>
          <w:szCs w:val="22"/>
        </w:rPr>
        <w:t xml:space="preserve">é </w:t>
      </w:r>
      <w:r w:rsidR="00E16D11">
        <w:rPr>
          <w:rFonts w:asciiTheme="minorHAnsi" w:hAnsiTheme="minorHAnsi" w:cstheme="minorHAnsi"/>
          <w:sz w:val="22"/>
          <w:szCs w:val="22"/>
        </w:rPr>
        <w:t>chyb</w:t>
      </w:r>
      <w:r w:rsidR="00935252">
        <w:rPr>
          <w:rFonts w:asciiTheme="minorHAnsi" w:hAnsiTheme="minorHAnsi" w:cstheme="minorHAnsi"/>
          <w:sz w:val="22"/>
          <w:szCs w:val="22"/>
        </w:rPr>
        <w:t>y</w:t>
      </w:r>
      <w:r w:rsidR="00E16D11" w:rsidRPr="00E16D11">
        <w:rPr>
          <w:rFonts w:asciiTheme="minorHAnsi" w:hAnsiTheme="minorHAnsi" w:cstheme="minorHAnsi"/>
          <w:sz w:val="22"/>
          <w:szCs w:val="22"/>
        </w:rPr>
        <w:t>.</w:t>
      </w:r>
      <w:r w:rsidR="00935252">
        <w:rPr>
          <w:rFonts w:asciiTheme="minorHAnsi" w:hAnsiTheme="minorHAnsi" w:cstheme="minorHAnsi"/>
          <w:sz w:val="22"/>
          <w:szCs w:val="22"/>
        </w:rPr>
        <w:t xml:space="preserve"> Svůj výkon bych ohodnotil jako průměrný a očekávám, že se umístím uprostřed startovního pole. Chemie mě sice baví, ale nejvíc mě to táhne do armády, kde bych jednou </w:t>
      </w:r>
      <w:r w:rsidR="00BB0C56">
        <w:rPr>
          <w:rFonts w:asciiTheme="minorHAnsi" w:hAnsiTheme="minorHAnsi" w:cstheme="minorHAnsi"/>
          <w:sz w:val="22"/>
          <w:szCs w:val="22"/>
        </w:rPr>
        <w:t>rád</w:t>
      </w:r>
      <w:r w:rsidR="00935252">
        <w:rPr>
          <w:rFonts w:asciiTheme="minorHAnsi" w:hAnsiTheme="minorHAnsi" w:cstheme="minorHAnsi"/>
          <w:sz w:val="22"/>
          <w:szCs w:val="22"/>
        </w:rPr>
        <w:t xml:space="preserve"> pracova</w:t>
      </w:r>
      <w:r w:rsidR="00BB0C56">
        <w:rPr>
          <w:rFonts w:asciiTheme="minorHAnsi" w:hAnsiTheme="minorHAnsi" w:cstheme="minorHAnsi"/>
          <w:sz w:val="22"/>
          <w:szCs w:val="22"/>
        </w:rPr>
        <w:t>l</w:t>
      </w:r>
      <w:r w:rsidR="00935252">
        <w:rPr>
          <w:rFonts w:asciiTheme="minorHAnsi" w:hAnsiTheme="minorHAnsi" w:cstheme="minorHAnsi"/>
          <w:sz w:val="22"/>
          <w:szCs w:val="22"/>
        </w:rPr>
        <w:t xml:space="preserve"> na pozici technické podpory,“</w:t>
      </w:r>
      <w:r w:rsidR="00E16D11" w:rsidRPr="00E16D11">
        <w:rPr>
          <w:rFonts w:asciiTheme="minorHAnsi" w:hAnsiTheme="minorHAnsi" w:cstheme="minorHAnsi"/>
          <w:sz w:val="22"/>
          <w:szCs w:val="22"/>
        </w:rPr>
        <w:t xml:space="preserve"> </w:t>
      </w:r>
      <w:r w:rsidRPr="00E16D11">
        <w:rPr>
          <w:rFonts w:asciiTheme="minorHAnsi" w:hAnsiTheme="minorHAnsi" w:cstheme="minorHAnsi"/>
          <w:sz w:val="22"/>
          <w:szCs w:val="22"/>
        </w:rPr>
        <w:t>svěřil se</w:t>
      </w:r>
      <w:r w:rsidR="00E16D11" w:rsidRPr="00E16D11">
        <w:rPr>
          <w:rFonts w:asciiTheme="minorHAnsi" w:hAnsiTheme="minorHAnsi" w:cstheme="minorHAnsi"/>
          <w:sz w:val="22"/>
          <w:szCs w:val="22"/>
        </w:rPr>
        <w:t xml:space="preserve"> </w:t>
      </w:r>
      <w:r w:rsidR="00E16D11" w:rsidRPr="00E16D11">
        <w:rPr>
          <w:rFonts w:asciiTheme="minorHAnsi" w:hAnsiTheme="minorHAnsi" w:cstheme="minorHAnsi"/>
          <w:b/>
          <w:bCs/>
          <w:sz w:val="22"/>
          <w:szCs w:val="22"/>
        </w:rPr>
        <w:t>Maxim Růžek</w:t>
      </w:r>
      <w:r w:rsidR="00E16D11" w:rsidRPr="00E16D11">
        <w:rPr>
          <w:rFonts w:asciiTheme="minorHAnsi" w:hAnsiTheme="minorHAnsi" w:cstheme="minorHAnsi"/>
          <w:sz w:val="22"/>
          <w:szCs w:val="22"/>
        </w:rPr>
        <w:t xml:space="preserve"> </w:t>
      </w:r>
      <w:r w:rsidR="008C3571" w:rsidRPr="00E16D11">
        <w:rPr>
          <w:rFonts w:asciiTheme="minorHAnsi" w:hAnsiTheme="minorHAnsi" w:cstheme="minorHAnsi"/>
          <w:sz w:val="22"/>
          <w:szCs w:val="22"/>
        </w:rPr>
        <w:t xml:space="preserve">ze </w:t>
      </w:r>
      <w:r w:rsidR="008C3571" w:rsidRPr="004449A5">
        <w:rPr>
          <w:rFonts w:asciiTheme="minorHAnsi" w:hAnsiTheme="minorHAnsi" w:cstheme="minorHAnsi"/>
          <w:sz w:val="22"/>
          <w:szCs w:val="22"/>
        </w:rPr>
        <w:t>ZŠ</w:t>
      </w:r>
      <w:r w:rsidR="00E16D11" w:rsidRPr="004449A5">
        <w:rPr>
          <w:rFonts w:asciiTheme="minorHAnsi" w:hAnsiTheme="minorHAnsi" w:cstheme="minorHAnsi"/>
          <w:sz w:val="22"/>
          <w:szCs w:val="22"/>
        </w:rPr>
        <w:t xml:space="preserve"> Cerekvice nad Loučnou</w:t>
      </w:r>
      <w:r w:rsidRPr="00E16D11">
        <w:rPr>
          <w:rFonts w:asciiTheme="minorHAnsi" w:hAnsiTheme="minorHAnsi" w:cstheme="minorHAnsi"/>
          <w:sz w:val="22"/>
          <w:szCs w:val="22"/>
        </w:rPr>
        <w:t>.</w:t>
      </w:r>
    </w:p>
    <w:p w14:paraId="74404C86" w14:textId="77777777" w:rsidR="00E102E7" w:rsidRDefault="00E102E7" w:rsidP="00444CED">
      <w:pPr>
        <w:rPr>
          <w:rFonts w:asciiTheme="minorHAnsi" w:hAnsiTheme="minorHAnsi" w:cstheme="minorHAnsi"/>
          <w:sz w:val="22"/>
          <w:szCs w:val="22"/>
        </w:rPr>
      </w:pPr>
    </w:p>
    <w:p w14:paraId="05CA6E9F" w14:textId="0F581A00" w:rsidR="00F43114" w:rsidRDefault="00F43114" w:rsidP="00F431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Souběžně s děním v laboratořích připravila pořádající SPŠCH i</w:t>
      </w:r>
      <w:r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doprovodný program pro učitele</w:t>
      </w:r>
      <w:r>
        <w:rPr>
          <w:rFonts w:asciiTheme="minorHAnsi" w:hAnsiTheme="minorHAnsi" w:cstheme="minorHAnsi"/>
          <w:sz w:val="22"/>
          <w:szCs w:val="22"/>
        </w:rPr>
        <w:t xml:space="preserve">. Přednáška s názvem </w:t>
      </w:r>
      <w:r w:rsidRPr="002A5E23">
        <w:rPr>
          <w:rFonts w:asciiTheme="minorHAnsi" w:hAnsiTheme="minorHAnsi" w:cstheme="minorHAnsi"/>
          <w:b/>
          <w:bCs/>
          <w:sz w:val="22"/>
          <w:szCs w:val="22"/>
        </w:rPr>
        <w:t>„Forenzní chemie“</w:t>
      </w:r>
      <w:r>
        <w:rPr>
          <w:rFonts w:asciiTheme="minorHAnsi" w:hAnsiTheme="minorHAnsi" w:cstheme="minorHAnsi"/>
          <w:sz w:val="22"/>
          <w:szCs w:val="22"/>
        </w:rPr>
        <w:t xml:space="preserve"> seznámila </w:t>
      </w:r>
      <w:r w:rsidRPr="00775ABD">
        <w:rPr>
          <w:rFonts w:asciiTheme="minorHAnsi" w:hAnsiTheme="minorHAnsi" w:cstheme="minorHAnsi"/>
          <w:sz w:val="22"/>
          <w:szCs w:val="22"/>
        </w:rPr>
        <w:t>pedagog</w:t>
      </w:r>
      <w:r>
        <w:rPr>
          <w:rFonts w:asciiTheme="minorHAnsi" w:hAnsiTheme="minorHAnsi" w:cstheme="minorHAnsi"/>
          <w:sz w:val="22"/>
          <w:szCs w:val="22"/>
        </w:rPr>
        <w:t>y s</w:t>
      </w:r>
      <w:r w:rsidR="0051787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náplní </w:t>
      </w:r>
      <w:r w:rsidR="0051787A">
        <w:rPr>
          <w:rFonts w:asciiTheme="minorHAnsi" w:hAnsiTheme="minorHAnsi" w:cstheme="minorHAnsi"/>
          <w:sz w:val="22"/>
          <w:szCs w:val="22"/>
        </w:rPr>
        <w:t>oboru</w:t>
      </w:r>
      <w:r>
        <w:rPr>
          <w:rFonts w:asciiTheme="minorHAnsi" w:hAnsiTheme="minorHAnsi" w:cstheme="minorHAnsi"/>
          <w:sz w:val="22"/>
          <w:szCs w:val="22"/>
        </w:rPr>
        <w:t>, kter</w:t>
      </w:r>
      <w:r w:rsidR="0051787A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 xml:space="preserve">lze ve škole </w:t>
      </w:r>
      <w:r w:rsidR="0051787A">
        <w:rPr>
          <w:rFonts w:asciiTheme="minorHAnsi" w:hAnsiTheme="minorHAnsi" w:cstheme="minorHAnsi"/>
          <w:sz w:val="22"/>
          <w:szCs w:val="22"/>
        </w:rPr>
        <w:t>stud</w:t>
      </w:r>
      <w:r>
        <w:rPr>
          <w:rFonts w:asciiTheme="minorHAnsi" w:hAnsiTheme="minorHAnsi" w:cstheme="minorHAnsi"/>
          <w:sz w:val="22"/>
          <w:szCs w:val="22"/>
        </w:rPr>
        <w:t>ovat, a přiblížila jim</w:t>
      </w:r>
      <w:r w:rsidRPr="00775A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principy a postupy forenzní analýzy, nacházející uplatnění především v kriminalistice. </w:t>
      </w:r>
    </w:p>
    <w:p w14:paraId="09E8E1C5" w14:textId="77777777" w:rsidR="00C21933" w:rsidRPr="00775ABD" w:rsidRDefault="00C21933" w:rsidP="00A07B49">
      <w:pPr>
        <w:rPr>
          <w:rFonts w:asciiTheme="minorHAnsi" w:hAnsiTheme="minorHAnsi" w:cstheme="minorHAnsi"/>
          <w:sz w:val="22"/>
          <w:szCs w:val="22"/>
        </w:rPr>
      </w:pPr>
    </w:p>
    <w:p w14:paraId="699C64F7" w14:textId="3B561A07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b/>
          <w:sz w:val="22"/>
          <w:szCs w:val="22"/>
        </w:rPr>
        <w:t>Slavnostní vyhlášení výsledků</w:t>
      </w:r>
      <w:r w:rsidRPr="00775ABD">
        <w:rPr>
          <w:rFonts w:asciiTheme="minorHAnsi" w:hAnsiTheme="minorHAnsi" w:cstheme="minorHAnsi"/>
          <w:sz w:val="22"/>
          <w:szCs w:val="22"/>
        </w:rPr>
        <w:t xml:space="preserve"> regionálního kola soutěže proběhne </w:t>
      </w:r>
      <w:r w:rsidRPr="00775ABD">
        <w:rPr>
          <w:rFonts w:asciiTheme="minorHAnsi" w:hAnsiTheme="minorHAnsi" w:cstheme="minorHAnsi"/>
          <w:b/>
          <w:sz w:val="22"/>
          <w:szCs w:val="22"/>
        </w:rPr>
        <w:t>2</w:t>
      </w:r>
      <w:r w:rsidR="00CF0569">
        <w:rPr>
          <w:rFonts w:asciiTheme="minorHAnsi" w:hAnsiTheme="minorHAnsi" w:cstheme="minorHAnsi"/>
          <w:b/>
          <w:sz w:val="22"/>
          <w:szCs w:val="22"/>
        </w:rPr>
        <w:t>5</w:t>
      </w:r>
      <w:r w:rsidRPr="00775ABD">
        <w:rPr>
          <w:rFonts w:asciiTheme="minorHAnsi" w:hAnsiTheme="minorHAnsi" w:cstheme="minorHAnsi"/>
          <w:b/>
          <w:sz w:val="22"/>
          <w:szCs w:val="22"/>
        </w:rPr>
        <w:t>. března 202</w:t>
      </w:r>
      <w:r w:rsidR="00F15781">
        <w:rPr>
          <w:rFonts w:asciiTheme="minorHAnsi" w:hAnsiTheme="minorHAnsi" w:cstheme="minorHAnsi"/>
          <w:b/>
          <w:sz w:val="22"/>
          <w:szCs w:val="22"/>
        </w:rPr>
        <w:t>6</w:t>
      </w:r>
      <w:r w:rsidRPr="00775ABD">
        <w:rPr>
          <w:rFonts w:asciiTheme="minorHAnsi" w:hAnsiTheme="minorHAnsi" w:cstheme="minorHAnsi"/>
          <w:sz w:val="22"/>
          <w:szCs w:val="22"/>
        </w:rPr>
        <w:t xml:space="preserve"> v pardubickém ABC klubu. „Předání cen bude mít </w:t>
      </w:r>
      <w:r w:rsidR="003D3ED9" w:rsidRPr="00775ABD">
        <w:rPr>
          <w:rFonts w:asciiTheme="minorHAnsi" w:hAnsiTheme="minorHAnsi" w:cstheme="minorHAnsi"/>
          <w:sz w:val="22"/>
          <w:szCs w:val="22"/>
        </w:rPr>
        <w:t>charakter</w:t>
      </w:r>
      <w:r w:rsidRPr="00775ABD">
        <w:rPr>
          <w:rFonts w:asciiTheme="minorHAnsi" w:hAnsiTheme="minorHAnsi" w:cstheme="minorHAnsi"/>
          <w:sz w:val="22"/>
          <w:szCs w:val="22"/>
        </w:rPr>
        <w:t xml:space="preserve"> společenské události s bohatým doprovodným programem. Kromě tanečního vystoupení, ukázek chemických pokusů, kosmetického salonu a závěrečné diskotéky se úspěšní mladí chemici a jejich učitelé mohou těšit na velmi atraktivní ceny. Ty jim předají zástupci firem a </w:t>
      </w:r>
      <w:r w:rsidR="00420AC0">
        <w:rPr>
          <w:rFonts w:asciiTheme="minorHAnsi" w:hAnsiTheme="minorHAnsi" w:cstheme="minorHAnsi"/>
          <w:sz w:val="22"/>
          <w:szCs w:val="22"/>
        </w:rPr>
        <w:t>instituc</w:t>
      </w:r>
      <w:r w:rsidRPr="00775ABD">
        <w:rPr>
          <w:rFonts w:asciiTheme="minorHAnsi" w:hAnsiTheme="minorHAnsi" w:cstheme="minorHAnsi"/>
          <w:sz w:val="22"/>
          <w:szCs w:val="22"/>
        </w:rPr>
        <w:t>í, které soutěž podporují,“ přibl</w:t>
      </w:r>
      <w:r w:rsidR="00377C66">
        <w:rPr>
          <w:rFonts w:asciiTheme="minorHAnsi" w:hAnsiTheme="minorHAnsi" w:cstheme="minorHAnsi"/>
          <w:sz w:val="22"/>
          <w:szCs w:val="22"/>
        </w:rPr>
        <w:t>ížila</w:t>
      </w:r>
      <w:r w:rsidRPr="00775ABD">
        <w:rPr>
          <w:rFonts w:asciiTheme="minorHAnsi" w:hAnsiTheme="minorHAnsi" w:cstheme="minorHAnsi"/>
          <w:sz w:val="22"/>
          <w:szCs w:val="22"/>
        </w:rPr>
        <w:t xml:space="preserve"> za organizátory </w:t>
      </w:r>
      <w:r w:rsidRPr="00775ABD">
        <w:rPr>
          <w:rFonts w:asciiTheme="minorHAnsi" w:hAnsiTheme="minorHAnsi" w:cstheme="minorHAnsi"/>
          <w:b/>
          <w:sz w:val="22"/>
          <w:szCs w:val="22"/>
        </w:rPr>
        <w:t>Gabriela Čebišová</w:t>
      </w:r>
      <w:r w:rsidRPr="00775ABD">
        <w:rPr>
          <w:rFonts w:asciiTheme="minorHAnsi" w:hAnsiTheme="minorHAnsi" w:cstheme="minorHAnsi"/>
          <w:sz w:val="22"/>
          <w:szCs w:val="22"/>
        </w:rPr>
        <w:t xml:space="preserve"> z agentury Czech marketing.</w:t>
      </w:r>
    </w:p>
    <w:p w14:paraId="12A91CDA" w14:textId="77777777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</w:p>
    <w:p w14:paraId="06FEFB5F" w14:textId="48F8E237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 xml:space="preserve">Slavnostním vyhlášením výsledků ale soutěž ještě nekončí. </w:t>
      </w:r>
      <w:r w:rsidR="00CC1190">
        <w:rPr>
          <w:rFonts w:asciiTheme="minorHAnsi" w:hAnsiTheme="minorHAnsi" w:cstheme="minorHAnsi"/>
          <w:sz w:val="22"/>
          <w:szCs w:val="22"/>
        </w:rPr>
        <w:t>Os</w:t>
      </w:r>
      <w:r w:rsidRPr="00775ABD">
        <w:rPr>
          <w:rFonts w:asciiTheme="minorHAnsi" w:hAnsiTheme="minorHAnsi" w:cstheme="minorHAnsi"/>
          <w:sz w:val="22"/>
          <w:szCs w:val="22"/>
        </w:rPr>
        <w:t xml:space="preserve">m nejlepších žáků z pardubického regionu postoupí do </w:t>
      </w:r>
      <w:r w:rsidRPr="00775ABD">
        <w:rPr>
          <w:rFonts w:asciiTheme="minorHAnsi" w:hAnsiTheme="minorHAnsi" w:cstheme="minorHAnsi"/>
          <w:b/>
          <w:sz w:val="22"/>
          <w:szCs w:val="22"/>
        </w:rPr>
        <w:t>celostátního finále</w:t>
      </w:r>
      <w:r w:rsidRPr="00775ABD">
        <w:rPr>
          <w:rFonts w:asciiTheme="minorHAnsi" w:hAnsiTheme="minorHAnsi" w:cstheme="minorHAnsi"/>
          <w:sz w:val="22"/>
          <w:szCs w:val="22"/>
        </w:rPr>
        <w:t xml:space="preserve">, </w:t>
      </w:r>
      <w:r w:rsidRPr="005F5ABB">
        <w:rPr>
          <w:rFonts w:asciiTheme="minorHAnsi" w:hAnsiTheme="minorHAnsi" w:cstheme="minorHAnsi"/>
          <w:sz w:val="22"/>
          <w:szCs w:val="22"/>
        </w:rPr>
        <w:t xml:space="preserve">které </w:t>
      </w:r>
      <w:r w:rsidRPr="005F5ABB">
        <w:rPr>
          <w:rFonts w:asciiTheme="minorHAnsi" w:hAnsiTheme="minorHAnsi" w:cstheme="minorHAnsi"/>
          <w:b/>
          <w:sz w:val="22"/>
          <w:szCs w:val="22"/>
        </w:rPr>
        <w:t>1</w:t>
      </w:r>
      <w:r w:rsidR="00CC1190" w:rsidRPr="005F5ABB">
        <w:rPr>
          <w:rFonts w:asciiTheme="minorHAnsi" w:hAnsiTheme="minorHAnsi" w:cstheme="minorHAnsi"/>
          <w:b/>
          <w:sz w:val="22"/>
          <w:szCs w:val="22"/>
        </w:rPr>
        <w:t>1</w:t>
      </w:r>
      <w:r w:rsidRPr="005F5ABB">
        <w:rPr>
          <w:rFonts w:asciiTheme="minorHAnsi" w:hAnsiTheme="minorHAnsi" w:cstheme="minorHAnsi"/>
          <w:b/>
          <w:sz w:val="22"/>
          <w:szCs w:val="22"/>
        </w:rPr>
        <w:t>. června 202</w:t>
      </w:r>
      <w:r w:rsidR="00CC1190" w:rsidRPr="005F5ABB">
        <w:rPr>
          <w:rFonts w:asciiTheme="minorHAnsi" w:hAnsiTheme="minorHAnsi" w:cstheme="minorHAnsi"/>
          <w:b/>
          <w:sz w:val="22"/>
          <w:szCs w:val="22"/>
        </w:rPr>
        <w:t>6</w:t>
      </w:r>
      <w:r w:rsidRPr="005F5ABB">
        <w:rPr>
          <w:rFonts w:asciiTheme="minorHAnsi" w:hAnsiTheme="minorHAnsi" w:cstheme="minorHAnsi"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pořádá </w:t>
      </w:r>
      <w:r w:rsidRPr="00775ABD">
        <w:rPr>
          <w:rFonts w:asciiTheme="minorHAnsi" w:hAnsiTheme="minorHAnsi" w:cstheme="minorHAnsi"/>
          <w:b/>
          <w:sz w:val="22"/>
          <w:szCs w:val="22"/>
        </w:rPr>
        <w:t>Fakulta chemicko-technologická Univerzity Pardubice</w:t>
      </w:r>
      <w:r w:rsidRPr="00775ABD">
        <w:rPr>
          <w:rFonts w:asciiTheme="minorHAnsi" w:hAnsiTheme="minorHAnsi" w:cstheme="minorHAnsi"/>
          <w:sz w:val="22"/>
          <w:szCs w:val="22"/>
        </w:rPr>
        <w:t xml:space="preserve"> ve spolupráci se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Svazem chemického průmyslu ČR</w:t>
      </w:r>
      <w:r w:rsidRPr="00775ABD">
        <w:rPr>
          <w:rFonts w:asciiTheme="minorHAnsi" w:hAnsiTheme="minorHAnsi" w:cstheme="minorHAnsi"/>
          <w:sz w:val="22"/>
          <w:szCs w:val="22"/>
        </w:rPr>
        <w:t xml:space="preserve"> a </w:t>
      </w:r>
      <w:r w:rsidRPr="00775ABD">
        <w:rPr>
          <w:rFonts w:asciiTheme="minorHAnsi" w:hAnsiTheme="minorHAnsi" w:cstheme="minorHAnsi"/>
          <w:b/>
          <w:sz w:val="22"/>
          <w:szCs w:val="22"/>
        </w:rPr>
        <w:t>MŠMT</w:t>
      </w:r>
      <w:r w:rsidRPr="00775ABD">
        <w:rPr>
          <w:rFonts w:asciiTheme="minorHAnsi" w:hAnsiTheme="minorHAnsi" w:cstheme="minorHAnsi"/>
          <w:sz w:val="22"/>
          <w:szCs w:val="22"/>
        </w:rPr>
        <w:t>. Celostátní finále rozhodne o tom, kdo se stane králem mladých chemiků pro rok 202</w:t>
      </w:r>
      <w:r w:rsidR="00C96F83">
        <w:rPr>
          <w:rFonts w:asciiTheme="minorHAnsi" w:hAnsiTheme="minorHAnsi" w:cstheme="minorHAnsi"/>
          <w:sz w:val="22"/>
          <w:szCs w:val="22"/>
        </w:rPr>
        <w:t>6</w:t>
      </w:r>
      <w:r w:rsidRPr="00775A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07E175" w14:textId="77777777" w:rsidR="00330B96" w:rsidRPr="00775ABD" w:rsidRDefault="00330B96" w:rsidP="00C21933">
      <w:pPr>
        <w:rPr>
          <w:rFonts w:asciiTheme="minorHAnsi" w:hAnsiTheme="minorHAnsi" w:cstheme="minorHAnsi"/>
          <w:sz w:val="22"/>
          <w:szCs w:val="22"/>
        </w:rPr>
      </w:pPr>
    </w:p>
    <w:p w14:paraId="128F967D" w14:textId="77777777" w:rsidR="00330B96" w:rsidRPr="00775ABD" w:rsidRDefault="00330B96" w:rsidP="00330B96">
      <w:pPr>
        <w:jc w:val="center"/>
        <w:rPr>
          <w:rFonts w:ascii="Calibri" w:hAnsi="Calibri" w:cs="Calibri"/>
          <w:sz w:val="22"/>
          <w:szCs w:val="22"/>
        </w:rPr>
      </w:pPr>
      <w:r w:rsidRPr="00775ABD">
        <w:rPr>
          <w:rFonts w:ascii="Calibri" w:hAnsi="Calibri" w:cs="Calibri"/>
          <w:sz w:val="22"/>
          <w:szCs w:val="22"/>
        </w:rPr>
        <w:t>Více informací na</w:t>
      </w:r>
    </w:p>
    <w:p w14:paraId="29E0984C" w14:textId="77777777" w:rsidR="00330B96" w:rsidRPr="00775ABD" w:rsidRDefault="00330B96" w:rsidP="00330B96">
      <w:pPr>
        <w:jc w:val="center"/>
        <w:rPr>
          <w:rFonts w:ascii="Calibri" w:hAnsi="Calibri" w:cs="Calibri"/>
          <w:sz w:val="22"/>
          <w:szCs w:val="22"/>
        </w:rPr>
      </w:pPr>
    </w:p>
    <w:p w14:paraId="298D00BE" w14:textId="77777777" w:rsidR="00330B96" w:rsidRPr="005F5ABB" w:rsidRDefault="00330B96" w:rsidP="00330B96">
      <w:pPr>
        <w:jc w:val="center"/>
      </w:pPr>
      <w:hyperlink r:id="rId5" w:history="1">
        <w:r w:rsidRPr="005F5ABB">
          <w:rPr>
            <w:rStyle w:val="Hypertextovodkaz"/>
            <w:rFonts w:ascii="Calibri" w:hAnsi="Calibri" w:cs="Calibri"/>
            <w:b/>
            <w:color w:val="auto"/>
            <w:sz w:val="28"/>
            <w:szCs w:val="28"/>
            <w:u w:val="none"/>
          </w:rPr>
          <w:t>www.mladychemik.cz</w:t>
        </w:r>
      </w:hyperlink>
      <w:r w:rsidRPr="005F5ABB">
        <w:rPr>
          <w:rFonts w:ascii="Calibri" w:hAnsi="Calibri" w:cs="Calibri"/>
          <w:sz w:val="28"/>
          <w:szCs w:val="28"/>
        </w:rPr>
        <w:t xml:space="preserve"> a </w:t>
      </w:r>
      <w:hyperlink r:id="rId6" w:history="1">
        <w:r w:rsidRPr="005F5ABB">
          <w:rPr>
            <w:rStyle w:val="Hypertextovodkaz"/>
            <w:rFonts w:ascii="Calibri" w:hAnsi="Calibri" w:cs="Calibri"/>
            <w:b/>
            <w:color w:val="auto"/>
            <w:sz w:val="28"/>
            <w:szCs w:val="28"/>
            <w:u w:val="none"/>
          </w:rPr>
          <w:t>www.mladychemikcr.cz</w:t>
        </w:r>
      </w:hyperlink>
    </w:p>
    <w:p w14:paraId="0FF9002E" w14:textId="77777777" w:rsidR="008C3571" w:rsidRDefault="008C3571" w:rsidP="00330B96">
      <w:pPr>
        <w:jc w:val="center"/>
      </w:pPr>
    </w:p>
    <w:p w14:paraId="3CEF30D2" w14:textId="77777777" w:rsidR="008C3571" w:rsidRDefault="008C3571" w:rsidP="00330B96">
      <w:pPr>
        <w:jc w:val="center"/>
      </w:pPr>
    </w:p>
    <w:p w14:paraId="1CC464ED" w14:textId="77777777" w:rsidR="00781AFD" w:rsidRDefault="00781AFD" w:rsidP="00330B96">
      <w:pPr>
        <w:jc w:val="center"/>
      </w:pPr>
    </w:p>
    <w:p w14:paraId="534D5E48" w14:textId="77777777" w:rsidR="00781AFD" w:rsidRPr="00775ABD" w:rsidRDefault="00781AFD" w:rsidP="00330B96">
      <w:pPr>
        <w:jc w:val="center"/>
        <w:rPr>
          <w:rFonts w:ascii="Calibri" w:hAnsi="Calibri" w:cs="Calibri"/>
          <w:sz w:val="28"/>
          <w:szCs w:val="28"/>
        </w:rPr>
      </w:pPr>
    </w:p>
    <w:bookmarkEnd w:id="0"/>
    <w:p w14:paraId="51A04DBD" w14:textId="004DE602" w:rsidR="000209AB" w:rsidRDefault="000209AB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527794" w14:textId="77777777" w:rsidR="00781AFD" w:rsidRPr="005F5ABB" w:rsidRDefault="00781AFD" w:rsidP="00781AFD">
      <w:pPr>
        <w:autoSpaceDE w:val="0"/>
        <w:autoSpaceDN w:val="0"/>
        <w:adjustRightInd w:val="0"/>
        <w:rPr>
          <w:rFonts w:ascii="Calibri" w:hAnsi="Calibri" w:cs="Calibri"/>
          <w:b/>
          <w:sz w:val="40"/>
          <w:szCs w:val="40"/>
        </w:rPr>
      </w:pPr>
      <w:r w:rsidRPr="005F5ABB">
        <w:rPr>
          <w:rFonts w:ascii="Calibri" w:hAnsi="Calibri" w:cs="Calibri"/>
          <w:b/>
          <w:sz w:val="40"/>
          <w:szCs w:val="40"/>
        </w:rPr>
        <w:lastRenderedPageBreak/>
        <w:t>Poděkování partnerům:</w:t>
      </w:r>
    </w:p>
    <w:p w14:paraId="1FC23605" w14:textId="77777777" w:rsidR="00781AFD" w:rsidRPr="00E9218B" w:rsidRDefault="00781AFD" w:rsidP="00781AFD">
      <w:pPr>
        <w:autoSpaceDE w:val="0"/>
        <w:autoSpaceDN w:val="0"/>
        <w:adjustRightInd w:val="0"/>
        <w:rPr>
          <w:rFonts w:cs="FranklinGothicItcTCE-BookConden"/>
        </w:rPr>
      </w:pPr>
    </w:p>
    <w:p w14:paraId="789F1BB4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Soutěž se koná pod záštitou Svazu chemického průmyslu České republiky</w:t>
      </w:r>
    </w:p>
    <w:p w14:paraId="0AF6C9F2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Podporovatelem soutěže je Ministerstvo školství, mládeže a tělovýchovy</w:t>
      </w:r>
    </w:p>
    <w:p w14:paraId="38ADFEA3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Regionální kolo SPŠCH Pardubice probíhá pod záštitou Josefa Kozla, člena Rady Pardubického kraje pro oblast školství</w:t>
      </w:r>
    </w:p>
    <w:p w14:paraId="060E9620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Generálními partnery</w:t>
      </w:r>
      <w:r w:rsidRPr="00781AFD">
        <w:rPr>
          <w:rFonts w:asciiTheme="minorHAnsi" w:hAnsiTheme="minorHAnsi" w:cstheme="minorHAnsi"/>
          <w:sz w:val="22"/>
          <w:szCs w:val="22"/>
        </w:rPr>
        <w:t xml:space="preserve"> jsou Fakulta chemicko-technologická Univerzity Pardubice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81AFD">
        <w:rPr>
          <w:rFonts w:asciiTheme="minorHAnsi" w:hAnsiTheme="minorHAnsi" w:cstheme="minorHAnsi"/>
          <w:sz w:val="22"/>
          <w:szCs w:val="22"/>
        </w:rPr>
        <w:t>Synthesia, a.s.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81AFD">
        <w:rPr>
          <w:rFonts w:asciiTheme="minorHAnsi" w:hAnsiTheme="minorHAnsi" w:cstheme="minorHAnsi"/>
          <w:sz w:val="22"/>
          <w:szCs w:val="22"/>
        </w:rPr>
        <w:t>Pardubický kraj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Explosia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a.s.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81AFD">
        <w:rPr>
          <w:rFonts w:asciiTheme="minorHAnsi" w:hAnsiTheme="minorHAnsi" w:cstheme="minorHAnsi"/>
          <w:sz w:val="22"/>
          <w:szCs w:val="22"/>
        </w:rPr>
        <w:t xml:space="preserve">Lučební závody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Draslovka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a.s. Kolín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81AFD">
        <w:rPr>
          <w:rFonts w:asciiTheme="minorHAnsi" w:hAnsiTheme="minorHAnsi" w:cstheme="minorHAnsi"/>
          <w:sz w:val="22"/>
          <w:szCs w:val="22"/>
        </w:rPr>
        <w:t xml:space="preserve">KYOCERA AVX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Components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78A1F41B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 xml:space="preserve">Hlavními partnery </w:t>
      </w:r>
      <w:r w:rsidRPr="00781AFD">
        <w:rPr>
          <w:rFonts w:asciiTheme="minorHAnsi" w:hAnsiTheme="minorHAnsi" w:cstheme="minorHAnsi"/>
          <w:bCs/>
          <w:sz w:val="22"/>
          <w:szCs w:val="22"/>
        </w:rPr>
        <w:t>jsou</w:t>
      </w:r>
      <w:r w:rsidRPr="00781AFD">
        <w:rPr>
          <w:rFonts w:asciiTheme="minorHAnsi" w:hAnsiTheme="minorHAnsi" w:cstheme="minorHAnsi"/>
          <w:sz w:val="22"/>
          <w:szCs w:val="22"/>
        </w:rPr>
        <w:t xml:space="preserve"> Odborový svaz ECHO, FOMA BOHEMIA spol. s r.o.</w:t>
      </w:r>
    </w:p>
    <w:p w14:paraId="781EAFA2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Středními partnery</w:t>
      </w:r>
      <w:r w:rsidRPr="00781AFD">
        <w:rPr>
          <w:rFonts w:asciiTheme="minorHAnsi" w:hAnsiTheme="minorHAnsi" w:cstheme="minorHAnsi"/>
          <w:sz w:val="22"/>
          <w:szCs w:val="22"/>
        </w:rPr>
        <w:t xml:space="preserve"> jsou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Cerea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>, a.s.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Glenmark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Pharmaceuticals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>, s.r.o.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Severochema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>, družstvo pro chemickou výrobu Liberec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81AFD">
        <w:rPr>
          <w:rFonts w:asciiTheme="minorHAnsi" w:hAnsiTheme="minorHAnsi" w:cstheme="minorHAnsi"/>
          <w:sz w:val="22"/>
          <w:szCs w:val="22"/>
        </w:rPr>
        <w:t>SYNTHOS Kralupy, a.s.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 Nadace </w:t>
      </w:r>
      <w:r w:rsidRPr="00781AFD">
        <w:rPr>
          <w:rFonts w:asciiTheme="minorHAnsi" w:hAnsiTheme="minorHAnsi" w:cstheme="minorHAnsi"/>
          <w:sz w:val="22"/>
          <w:szCs w:val="22"/>
        </w:rPr>
        <w:t>ORLEN Unipetrol, Nadace PRECIOSA</w:t>
      </w:r>
    </w:p>
    <w:p w14:paraId="4C44D58F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Partnery</w:t>
      </w:r>
      <w:r w:rsidRPr="00781AFD">
        <w:rPr>
          <w:rFonts w:asciiTheme="minorHAnsi" w:hAnsiTheme="minorHAnsi" w:cstheme="minorHAnsi"/>
          <w:sz w:val="22"/>
          <w:szCs w:val="22"/>
        </w:rPr>
        <w:t xml:space="preserve"> jsou VWR International s. r. o., AVEFLOR, a.s., BIOANALYTIKA CZ, s.r.o., SHIMADZU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Handelsgesellschaft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mbH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, Výzkumný ústav organických syntéz a.s., Ethanol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a.s., DIAMO, státní podnik,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Fisher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, spol. s r.o., Linde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a.s., KAVALIERGLASS, a.s., PENTA s.r.o., ZO OS Echo Synthesia, Lach-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Ner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>, s.r.o.,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Merck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Life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Science, spol. s r.o., Královéhradecký kraj, MERKAT spol. s r. o., </w:t>
      </w:r>
      <w:proofErr w:type="spellStart"/>
      <w:r w:rsidRPr="00781AFD">
        <w:rPr>
          <w:rFonts w:asciiTheme="minorHAnsi" w:hAnsiTheme="minorHAnsi" w:cstheme="minorHAnsi"/>
          <w:sz w:val="22"/>
          <w:szCs w:val="22"/>
        </w:rPr>
        <w:t>Alchimica</w:t>
      </w:r>
      <w:proofErr w:type="spellEnd"/>
      <w:r w:rsidRPr="00781AFD">
        <w:rPr>
          <w:rFonts w:asciiTheme="minorHAnsi" w:hAnsiTheme="minorHAnsi" w:cstheme="minorHAnsi"/>
          <w:sz w:val="22"/>
          <w:szCs w:val="22"/>
        </w:rPr>
        <w:t xml:space="preserve"> s.r.o., Statutární město Pardubice, Východočeské divadlo Pardubice, IQLANDIA, o.p.s.</w:t>
      </w:r>
    </w:p>
    <w:p w14:paraId="07C1A499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Marketingovým partnerem</w:t>
      </w:r>
      <w:r w:rsidRPr="00781AFD">
        <w:rPr>
          <w:rFonts w:asciiTheme="minorHAnsi" w:hAnsiTheme="minorHAnsi" w:cstheme="minorHAnsi"/>
          <w:sz w:val="22"/>
          <w:szCs w:val="22"/>
        </w:rPr>
        <w:t xml:space="preserve"> je Czech marketing s.r.o.</w:t>
      </w:r>
    </w:p>
    <w:p w14:paraId="2AD4264C" w14:textId="77777777" w:rsidR="00781AFD" w:rsidRPr="00781AFD" w:rsidRDefault="00781AFD" w:rsidP="00781AF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781AFD">
        <w:rPr>
          <w:rFonts w:asciiTheme="minorHAnsi" w:hAnsiTheme="minorHAnsi" w:cstheme="minorHAnsi"/>
          <w:b/>
          <w:sz w:val="22"/>
          <w:szCs w:val="22"/>
        </w:rPr>
        <w:t>Mediálními partnery</w:t>
      </w:r>
      <w:r w:rsidRPr="00781AFD">
        <w:rPr>
          <w:rFonts w:asciiTheme="minorHAnsi" w:hAnsiTheme="minorHAnsi" w:cstheme="minorHAnsi"/>
          <w:sz w:val="22"/>
          <w:szCs w:val="22"/>
        </w:rPr>
        <w:t xml:space="preserve"> jsou </w:t>
      </w:r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CHEMAGAZÍN, s.r.o., Deník, Český rozhlas Pardubice, Učitelské noviny, </w:t>
      </w:r>
      <w:proofErr w:type="spellStart"/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>Radio</w:t>
      </w:r>
      <w:proofErr w:type="spellEnd"/>
      <w:r w:rsidRPr="00781A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Blaník</w:t>
      </w:r>
    </w:p>
    <w:p w14:paraId="353E97CE" w14:textId="77777777" w:rsidR="00781AFD" w:rsidRPr="00330B96" w:rsidRDefault="00781AFD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781AFD" w:rsidRPr="0033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ItcTCE-BookConde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7D4F"/>
    <w:multiLevelType w:val="hybridMultilevel"/>
    <w:tmpl w:val="1F460218"/>
    <w:lvl w:ilvl="0" w:tplc="BCD23F6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6"/>
    <w:rsid w:val="0002099D"/>
    <w:rsid w:val="000209AB"/>
    <w:rsid w:val="00024217"/>
    <w:rsid w:val="00025CC9"/>
    <w:rsid w:val="000402ED"/>
    <w:rsid w:val="000450AF"/>
    <w:rsid w:val="00046E84"/>
    <w:rsid w:val="00072335"/>
    <w:rsid w:val="00091A83"/>
    <w:rsid w:val="000C3458"/>
    <w:rsid w:val="000E290A"/>
    <w:rsid w:val="000E7226"/>
    <w:rsid w:val="00105919"/>
    <w:rsid w:val="00111014"/>
    <w:rsid w:val="0012122D"/>
    <w:rsid w:val="00134F87"/>
    <w:rsid w:val="00137FC3"/>
    <w:rsid w:val="00145A6E"/>
    <w:rsid w:val="001501C7"/>
    <w:rsid w:val="00150F96"/>
    <w:rsid w:val="00161BED"/>
    <w:rsid w:val="00165161"/>
    <w:rsid w:val="0017447C"/>
    <w:rsid w:val="001B3069"/>
    <w:rsid w:val="001C64F9"/>
    <w:rsid w:val="00227999"/>
    <w:rsid w:val="002338A3"/>
    <w:rsid w:val="00270006"/>
    <w:rsid w:val="00294196"/>
    <w:rsid w:val="002A32CD"/>
    <w:rsid w:val="002A5E23"/>
    <w:rsid w:val="002B5FA7"/>
    <w:rsid w:val="002C33F6"/>
    <w:rsid w:val="002D4BE5"/>
    <w:rsid w:val="002E3492"/>
    <w:rsid w:val="002E7D71"/>
    <w:rsid w:val="00330B96"/>
    <w:rsid w:val="0034136B"/>
    <w:rsid w:val="00346508"/>
    <w:rsid w:val="0035194F"/>
    <w:rsid w:val="00357251"/>
    <w:rsid w:val="00375C11"/>
    <w:rsid w:val="00377C66"/>
    <w:rsid w:val="003A218D"/>
    <w:rsid w:val="003A7A36"/>
    <w:rsid w:val="003D3ED9"/>
    <w:rsid w:val="003F27F2"/>
    <w:rsid w:val="00420AC0"/>
    <w:rsid w:val="004449A5"/>
    <w:rsid w:val="00444CED"/>
    <w:rsid w:val="00450256"/>
    <w:rsid w:val="004619B1"/>
    <w:rsid w:val="004873DC"/>
    <w:rsid w:val="0049099B"/>
    <w:rsid w:val="00493874"/>
    <w:rsid w:val="004A303C"/>
    <w:rsid w:val="004C2BFD"/>
    <w:rsid w:val="004D3200"/>
    <w:rsid w:val="004D3463"/>
    <w:rsid w:val="004D67B8"/>
    <w:rsid w:val="004E3A10"/>
    <w:rsid w:val="0051787A"/>
    <w:rsid w:val="005439A7"/>
    <w:rsid w:val="0055212F"/>
    <w:rsid w:val="00554A50"/>
    <w:rsid w:val="0055740C"/>
    <w:rsid w:val="00566CD4"/>
    <w:rsid w:val="00570DC2"/>
    <w:rsid w:val="0058045E"/>
    <w:rsid w:val="005F5ABB"/>
    <w:rsid w:val="0061570B"/>
    <w:rsid w:val="006364DA"/>
    <w:rsid w:val="00693E78"/>
    <w:rsid w:val="00695906"/>
    <w:rsid w:val="006B457F"/>
    <w:rsid w:val="007024FD"/>
    <w:rsid w:val="0076632E"/>
    <w:rsid w:val="00775ABD"/>
    <w:rsid w:val="00781AFD"/>
    <w:rsid w:val="00794691"/>
    <w:rsid w:val="007A1FF1"/>
    <w:rsid w:val="007B3066"/>
    <w:rsid w:val="007B390A"/>
    <w:rsid w:val="007D03FA"/>
    <w:rsid w:val="007E3AED"/>
    <w:rsid w:val="007E41B5"/>
    <w:rsid w:val="007E4D9F"/>
    <w:rsid w:val="007F5C05"/>
    <w:rsid w:val="007F697D"/>
    <w:rsid w:val="00814328"/>
    <w:rsid w:val="008278F4"/>
    <w:rsid w:val="0083577E"/>
    <w:rsid w:val="00856423"/>
    <w:rsid w:val="00893FFB"/>
    <w:rsid w:val="008B6E0E"/>
    <w:rsid w:val="008C0C2B"/>
    <w:rsid w:val="008C1340"/>
    <w:rsid w:val="008C3571"/>
    <w:rsid w:val="008C495F"/>
    <w:rsid w:val="008D4CBE"/>
    <w:rsid w:val="008F368B"/>
    <w:rsid w:val="008F78D5"/>
    <w:rsid w:val="0090619B"/>
    <w:rsid w:val="009245A7"/>
    <w:rsid w:val="00935252"/>
    <w:rsid w:val="00946747"/>
    <w:rsid w:val="009540E9"/>
    <w:rsid w:val="00985969"/>
    <w:rsid w:val="009B1257"/>
    <w:rsid w:val="009B4621"/>
    <w:rsid w:val="009C57A9"/>
    <w:rsid w:val="009C6A61"/>
    <w:rsid w:val="009D39A3"/>
    <w:rsid w:val="009D6FB6"/>
    <w:rsid w:val="00A07B49"/>
    <w:rsid w:val="00A2378E"/>
    <w:rsid w:val="00A26895"/>
    <w:rsid w:val="00AE5808"/>
    <w:rsid w:val="00B01ACF"/>
    <w:rsid w:val="00B04B51"/>
    <w:rsid w:val="00B15145"/>
    <w:rsid w:val="00B2573A"/>
    <w:rsid w:val="00B35C49"/>
    <w:rsid w:val="00B63AAE"/>
    <w:rsid w:val="00BA23F7"/>
    <w:rsid w:val="00BB0C56"/>
    <w:rsid w:val="00BD62C1"/>
    <w:rsid w:val="00BF415B"/>
    <w:rsid w:val="00C02E48"/>
    <w:rsid w:val="00C21933"/>
    <w:rsid w:val="00C2774C"/>
    <w:rsid w:val="00C33C13"/>
    <w:rsid w:val="00C40A52"/>
    <w:rsid w:val="00C44FAA"/>
    <w:rsid w:val="00C60DD3"/>
    <w:rsid w:val="00C76116"/>
    <w:rsid w:val="00C96F83"/>
    <w:rsid w:val="00CC1190"/>
    <w:rsid w:val="00CE3124"/>
    <w:rsid w:val="00CE7B14"/>
    <w:rsid w:val="00CF0569"/>
    <w:rsid w:val="00D045A0"/>
    <w:rsid w:val="00D13617"/>
    <w:rsid w:val="00D24E1D"/>
    <w:rsid w:val="00D57040"/>
    <w:rsid w:val="00E022F5"/>
    <w:rsid w:val="00E102E7"/>
    <w:rsid w:val="00E16D11"/>
    <w:rsid w:val="00E258B9"/>
    <w:rsid w:val="00E3503C"/>
    <w:rsid w:val="00E414C5"/>
    <w:rsid w:val="00E61FCF"/>
    <w:rsid w:val="00E65C16"/>
    <w:rsid w:val="00E874DA"/>
    <w:rsid w:val="00EB61FE"/>
    <w:rsid w:val="00EC0F8F"/>
    <w:rsid w:val="00EC353E"/>
    <w:rsid w:val="00ED19A3"/>
    <w:rsid w:val="00EE590B"/>
    <w:rsid w:val="00F01B19"/>
    <w:rsid w:val="00F139AC"/>
    <w:rsid w:val="00F15781"/>
    <w:rsid w:val="00F43114"/>
    <w:rsid w:val="00F57311"/>
    <w:rsid w:val="00F701AF"/>
    <w:rsid w:val="00F81663"/>
    <w:rsid w:val="00F830D8"/>
    <w:rsid w:val="00FC353C"/>
    <w:rsid w:val="00FC7BD3"/>
    <w:rsid w:val="00FE5C99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62A1"/>
  <w15:chartTrackingRefBased/>
  <w15:docId w15:val="{05E74EB1-A2C8-422C-9D42-C3014FCD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3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C33F6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2C3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C33F6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C33F6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4E1D"/>
    <w:pPr>
      <w:ind w:left="720"/>
      <w:contextualSpacing/>
    </w:pPr>
  </w:style>
  <w:style w:type="character" w:styleId="Hypertextovodkaz">
    <w:name w:val="Hyperlink"/>
    <w:uiPriority w:val="99"/>
    <w:unhideWhenUsed/>
    <w:rsid w:val="000E72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00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44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9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9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adychemikcr.cz" TargetMode="External"/><Relationship Id="rId5" Type="http://schemas.openxmlformats.org/officeDocument/2006/relationships/hyperlink" Target="http://www.mladychem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Cebis</dc:creator>
  <cp:keywords/>
  <dc:description/>
  <cp:lastModifiedBy>Robert Čebiš</cp:lastModifiedBy>
  <cp:revision>95</cp:revision>
  <cp:lastPrinted>2023-01-10T07:22:00Z</cp:lastPrinted>
  <dcterms:created xsi:type="dcterms:W3CDTF">2022-03-14T12:43:00Z</dcterms:created>
  <dcterms:modified xsi:type="dcterms:W3CDTF">2026-01-22T16:05:00Z</dcterms:modified>
</cp:coreProperties>
</file>