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8D" w:rsidRPr="00C746F4" w:rsidRDefault="0053288D" w:rsidP="0053288D">
      <w:pPr>
        <w:jc w:val="center"/>
        <w:rPr>
          <w:rFonts w:ascii="Tahoma" w:hAnsi="Tahoma" w:cs="Tahoma"/>
          <w:b/>
          <w:iCs/>
          <w:sz w:val="20"/>
          <w:szCs w:val="20"/>
        </w:rPr>
      </w:pPr>
      <w:r w:rsidRPr="00C746F4">
        <w:rPr>
          <w:rFonts w:ascii="Tahoma" w:hAnsi="Tahoma" w:cs="Tahoma"/>
          <w:b/>
          <w:iCs/>
          <w:sz w:val="20"/>
          <w:szCs w:val="20"/>
        </w:rPr>
        <w:t>Příklady</w:t>
      </w:r>
    </w:p>
    <w:p w:rsidR="0053288D" w:rsidRPr="0053288D" w:rsidRDefault="0053288D" w:rsidP="0053288D">
      <w:pPr>
        <w:jc w:val="both"/>
        <w:rPr>
          <w:rFonts w:ascii="Tahoma" w:hAnsi="Tahoma" w:cs="Tahoma"/>
          <w:iCs/>
          <w:sz w:val="20"/>
          <w:szCs w:val="20"/>
        </w:rPr>
      </w:pPr>
    </w:p>
    <w:p w:rsidR="0053288D" w:rsidRPr="0053288D" w:rsidRDefault="0053288D" w:rsidP="0053288D">
      <w:pPr>
        <w:jc w:val="both"/>
        <w:rPr>
          <w:rFonts w:ascii="Tahoma" w:hAnsi="Tahoma" w:cs="Tahoma"/>
          <w:iCs/>
          <w:sz w:val="20"/>
          <w:szCs w:val="20"/>
        </w:rPr>
      </w:pPr>
      <w:r w:rsidRPr="0053288D">
        <w:rPr>
          <w:rFonts w:ascii="Tahoma" w:hAnsi="Tahoma" w:cs="Tahoma"/>
          <w:iCs/>
          <w:sz w:val="20"/>
          <w:szCs w:val="20"/>
          <w:u w:val="single"/>
        </w:rPr>
        <w:t>Uzavření školského zařízení od 11. 3. 2020 do odvolání</w:t>
      </w:r>
      <w:r w:rsidRPr="0053288D">
        <w:rPr>
          <w:rFonts w:ascii="Tahoma" w:hAnsi="Tahoma" w:cs="Tahoma"/>
          <w:iCs/>
          <w:sz w:val="20"/>
          <w:szCs w:val="20"/>
        </w:rPr>
        <w:t xml:space="preserve"> (ukončení není dříve než 11. 4. 2020)</w:t>
      </w:r>
    </w:p>
    <w:p w:rsidR="0053288D" w:rsidRPr="0053288D" w:rsidRDefault="0053288D" w:rsidP="0053288D">
      <w:pPr>
        <w:jc w:val="both"/>
        <w:rPr>
          <w:rFonts w:ascii="Tahoma" w:hAnsi="Tahoma" w:cs="Tahoma"/>
          <w:iCs/>
          <w:sz w:val="20"/>
          <w:szCs w:val="20"/>
          <w:u w:val="single"/>
        </w:rPr>
      </w:pPr>
      <w:r w:rsidRPr="0053288D">
        <w:rPr>
          <w:rFonts w:ascii="Tahoma" w:hAnsi="Tahoma" w:cs="Tahoma"/>
          <w:iCs/>
          <w:sz w:val="20"/>
          <w:szCs w:val="20"/>
          <w:u w:val="single"/>
        </w:rPr>
        <w:t>Zaměstnanec osobně pečoval o dítě ve dnech od 11. 3. do 11. 4. 2020</w:t>
      </w:r>
    </w:p>
    <w:p w:rsidR="0053288D" w:rsidRDefault="0053288D" w:rsidP="0053288D">
      <w:pPr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vykonával práci z domova ve dnech od 11. 3. do 13.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náleží od 14. 3. 2020 + 9 (16 dní)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Potřeba péče u konkrétního zaměstnance nastala individuálně, zaměstnanec ve dnech 11. 3. do 13. 3. 2020 (tj. od uzavření školy) pečoval o dítě při práci z domova, individuální vznik potřeby péče je tedy 14. 3. 2020 a tímto dnem začíná podpůrčí doba.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vykonával práci z domova ve dnech od 16. 3. do 20.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náleží od 11. 3. 2020 + 9 (16 dní), ale za dny od 16. 3. do 20. 3. 2020 dávka nenáleží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3288D" w:rsidRDefault="0053288D" w:rsidP="0053288D">
      <w:pPr>
        <w:pStyle w:val="Odstavecseseznamem"/>
        <w:ind w:firstLine="30"/>
        <w:jc w:val="both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U zaměstnance nenastala individuální potřeba péče, vznik potřeby péče je tedy vázán na všeobecné uzavření škol od 11. 3. 2020.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má neplacené volno od 11. 3. do 20.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náleží od 11. 3. 2020 + 9 (16 dní), § 40 odst. 5 ZNP</w:t>
      </w:r>
    </w:p>
    <w:p w:rsidR="0053288D" w:rsidRDefault="0053288D" w:rsidP="0053288D">
      <w:pPr>
        <w:pStyle w:val="Odstavecseseznamem"/>
        <w:ind w:left="708"/>
        <w:jc w:val="both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U zaměstnance nenastala individuální potřeba péče, vznik potřeby péče je tedy vázán na všeobecné uzavření škol od 11. 3. 2020 a současně jde o situaci, kdy z tohoto důvodu zaměstnanec „nenastoupil na neplacené volno“, tedy dávku lze vyplatit.</w:t>
      </w:r>
    </w:p>
    <w:p w:rsidR="0053288D" w:rsidRDefault="0053288D" w:rsidP="0053288D">
      <w:pPr>
        <w:pStyle w:val="Odstavecseseznamem"/>
        <w:ind w:left="708"/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již nastoupil na neplacené volno dne 1. 3. do 25.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náleží od 26. 3. 2020 + 9 (16 dní)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Potřeba péče u konkrétního zaměstnance nastala individuálně, zaměstnanec až do 25. 3. 2020 pečoval o dítě v rámci neplaceného volna, individuální vznik potřeby péče je tedy 26. 3. 2020 a tímto dnem začíná podpůrčí doba.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čerpá dovolenou od 11. 3. do 20.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</w:t>
      </w:r>
      <w:r w:rsidR="009D4F75">
        <w:rPr>
          <w:rFonts w:ascii="Tahoma" w:hAnsi="Tahoma" w:cs="Tahoma"/>
          <w:color w:val="FF0000"/>
          <w:sz w:val="20"/>
          <w:szCs w:val="20"/>
        </w:rPr>
        <w:t>ží od 21. 3. 2020 + 9 (16 dní).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Potřeba péče u konkrétního zaměstnance nastala individuálně, zaměstnanec ve dnech 11. 3. do 20. 3. 2020 (tj. od uzavření školy) pečoval o dítě v rámci své dovolené (a kdyby k uzavření škol nedošlo, ošetřovné by vůbec nečerpal), individuální vznik potřeby péče je tedy 21. 3. 2020 a tímto dnem začíná podpůrčí doba</w:t>
      </w:r>
      <w:r w:rsidR="009D4F75">
        <w:rPr>
          <w:rFonts w:ascii="Tahoma" w:hAnsi="Tahoma" w:cs="Tahoma"/>
          <w:color w:val="00B050"/>
          <w:sz w:val="20"/>
          <w:szCs w:val="20"/>
        </w:rPr>
        <w:t>.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Zaměstnanec vykonával práci z domova ve dnech od 11. 3. do 13. 3. 2020 a poté od 16. 3 do 20. 3. 2020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nenáleží (jedná se o víkend)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            </w:t>
      </w:r>
      <w:r>
        <w:rPr>
          <w:rFonts w:ascii="Tahoma" w:hAnsi="Tahoma" w:cs="Tahoma"/>
          <w:color w:val="00B050"/>
          <w:sz w:val="20"/>
          <w:szCs w:val="20"/>
        </w:rPr>
        <w:t>Podle § 40 odst. 5 ZNP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</w:p>
    <w:p w:rsidR="0053288D" w:rsidRDefault="0053288D" w:rsidP="0053288D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Zaměstnanec pečuje od 11. 3.  do 15. 3. 2020. od 16. 3. do 22. 3. 2020 je dítě hospitalizováno</w:t>
      </w:r>
    </w:p>
    <w:p w:rsidR="0053288D" w:rsidRDefault="0053288D" w:rsidP="0053288D">
      <w:pPr>
        <w:pStyle w:val="Odstavecseseznamem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Dávka náleží od 11. 3. do 15. 3. 2020 a poté od 23. 3. do 26. 3. 2020 (2. 4. 2020)</w:t>
      </w:r>
    </w:p>
    <w:p w:rsidR="0053288D" w:rsidRDefault="0053288D" w:rsidP="0053288D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            </w:t>
      </w:r>
      <w:r>
        <w:rPr>
          <w:rFonts w:ascii="Tahoma" w:hAnsi="Tahoma" w:cs="Tahoma"/>
          <w:color w:val="00B050"/>
          <w:sz w:val="20"/>
          <w:szCs w:val="20"/>
        </w:rPr>
        <w:t>Podle § 40 odst. 3 ZNP</w:t>
      </w:r>
    </w:p>
    <w:p w:rsidR="00CC05C3" w:rsidRDefault="00CC05C3" w:rsidP="002F4C8C">
      <w:pPr>
        <w:pBdr>
          <w:bottom w:val="single" w:sz="6" w:space="1" w:color="auto"/>
        </w:pBdr>
        <w:rPr>
          <w:rFonts w:ascii="Tahoma" w:hAnsi="Tahoma" w:cs="Tahoma"/>
          <w:sz w:val="20"/>
          <w:szCs w:val="20"/>
        </w:rPr>
      </w:pPr>
    </w:p>
    <w:p w:rsidR="0028332C" w:rsidRPr="002F4C8C" w:rsidRDefault="006965C2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ČSSZ, odbor 32, 12. 3. 2020</w:t>
      </w:r>
    </w:p>
    <w:sectPr w:rsidR="0028332C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C24BC"/>
    <w:multiLevelType w:val="hybridMultilevel"/>
    <w:tmpl w:val="637C1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D"/>
    <w:rsid w:val="0028332C"/>
    <w:rsid w:val="002F4C8C"/>
    <w:rsid w:val="0053288D"/>
    <w:rsid w:val="00602D0E"/>
    <w:rsid w:val="006965C2"/>
    <w:rsid w:val="009A719D"/>
    <w:rsid w:val="009D4F75"/>
    <w:rsid w:val="00C746F4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DBA5"/>
  <w15:chartTrackingRefBased/>
  <w15:docId w15:val="{0C221DDB-1C14-4C1D-9C6E-65BB39F4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88D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Hulec Vít (ČSSZ 32)</dc:creator>
  <cp:keywords/>
  <dc:description/>
  <cp:lastModifiedBy>Bolcková Eva (ČSSZ 32)</cp:lastModifiedBy>
  <cp:revision>7</cp:revision>
  <dcterms:created xsi:type="dcterms:W3CDTF">2020-03-12T12:38:00Z</dcterms:created>
  <dcterms:modified xsi:type="dcterms:W3CDTF">2020-03-12T13:47:00Z</dcterms:modified>
</cp:coreProperties>
</file>