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E2" w:rsidRPr="00BA32E2" w:rsidRDefault="00BA32E2" w:rsidP="00BA32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2E2">
        <w:rPr>
          <w:rFonts w:ascii="Times New Roman" w:hAnsi="Times New Roman" w:cs="Times New Roman"/>
          <w:b/>
          <w:sz w:val="28"/>
          <w:szCs w:val="24"/>
        </w:rPr>
        <w:t>Souhlas se zpracováním údajů</w:t>
      </w:r>
    </w:p>
    <w:p w:rsidR="00BA32E2" w:rsidRPr="00BA32E2" w:rsidRDefault="00BA32E2" w:rsidP="00BA32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0048" w:rsidRPr="000F7E17" w:rsidRDefault="00C20048" w:rsidP="005319F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Uděluji tímto souhlas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Ministerstvu školství, mládeže a tělovýchovy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se sídlem</w:t>
      </w:r>
      <w:r w:rsidR="00016E5B" w:rsidRPr="000F7E17">
        <w:rPr>
          <w:rFonts w:ascii="Times New Roman" w:hAnsi="Times New Roman" w:cs="Times New Roman"/>
          <w:sz w:val="24"/>
          <w:szCs w:val="24"/>
        </w:rPr>
        <w:t xml:space="preserve"> 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Karmelitská 529/5, Malá Strana 118 12 Praha 1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(dále jen „správce“), aby ve smyslu nařízení č. 679/2016 o ochraně osobních údajů fyzických osob (dále jen „GDPR“) zpracovával tyto osobní údaje: </w:t>
      </w:r>
    </w:p>
    <w:p w:rsidR="00C20048" w:rsidRPr="000F7E17" w:rsidRDefault="00C20048" w:rsidP="00C20048">
      <w:pPr>
        <w:pStyle w:val="Odstavecseseznamem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i/>
          <w:color w:val="auto"/>
          <w:sz w:val="24"/>
          <w:szCs w:val="24"/>
        </w:rPr>
        <w:t>(uveďte osobní údaje dle skutečnosti)</w:t>
      </w:r>
    </w:p>
    <w:p w:rsidR="00693CCE" w:rsidRDefault="00C20048" w:rsidP="00C200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Jméno a příjmení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93CC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693CCE">
        <w:rPr>
          <w:rFonts w:ascii="Times New Roman" w:hAnsi="Times New Roman" w:cs="Times New Roman"/>
          <w:color w:val="auto"/>
          <w:sz w:val="24"/>
          <w:szCs w:val="24"/>
        </w:rPr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</w:p>
    <w:p w:rsidR="00C20048" w:rsidRPr="000F7E17" w:rsidRDefault="00693CCE" w:rsidP="00C2004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0048" w:rsidRPr="000F7E17">
        <w:rPr>
          <w:rFonts w:ascii="Times New Roman" w:hAnsi="Times New Roman" w:cs="Times New Roman"/>
          <w:color w:val="auto"/>
          <w:sz w:val="24"/>
          <w:szCs w:val="24"/>
        </w:rPr>
        <w:t>E-mail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"/>
    </w:p>
    <w:p w:rsidR="00C20048" w:rsidRPr="000F7E17" w:rsidRDefault="00C20048" w:rsidP="00C20048">
      <w:pPr>
        <w:pStyle w:val="Odstavecseseznamem"/>
        <w:numPr>
          <w:ilvl w:val="0"/>
          <w:numId w:val="5"/>
        </w:numPr>
        <w:ind w:left="143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Rok narození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93CC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693CCE">
        <w:rPr>
          <w:rFonts w:ascii="Times New Roman" w:hAnsi="Times New Roman" w:cs="Times New Roman"/>
          <w:color w:val="auto"/>
          <w:sz w:val="24"/>
          <w:szCs w:val="24"/>
        </w:rPr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noProof/>
          <w:color w:val="auto"/>
          <w:sz w:val="24"/>
          <w:szCs w:val="24"/>
        </w:rPr>
        <w:t> </w:t>
      </w:r>
      <w:r w:rsidR="00693CC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"/>
    </w:p>
    <w:p w:rsidR="00C20048" w:rsidRPr="000F7E17" w:rsidRDefault="00C20048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Tyto osobní údaje je nutné zpracovat pro účel esejistické soutěže 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DF5DA3" w:rsidRPr="000F7E17">
        <w:rPr>
          <w:rFonts w:ascii="Times New Roman" w:hAnsi="Times New Roman" w:cs="Times New Roman"/>
          <w:color w:val="auto"/>
          <w:sz w:val="24"/>
          <w:szCs w:val="24"/>
        </w:rPr>
        <w:t>Imagining the European o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f the future?“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vyhlášené Stálou misí České republiky při Radě Evropy. Údaje budou správcem zpracovány po dobu nezbytně nutnou k naplnění účelu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16E5B" w:rsidRPr="000F7E17" w:rsidRDefault="00016E5B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V případě uspění v soutěži dále 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uděluji souhlas se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zpracováním a zveřejněním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osobní fotografie.</w:t>
      </w:r>
    </w:p>
    <w:p w:rsidR="00016E5B" w:rsidRPr="000F7E17" w:rsidRDefault="00016E5B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 případě uspění v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F7E17">
        <w:rPr>
          <w:rFonts w:ascii="Times New Roman" w:hAnsi="Times New Roman" w:cs="Times New Roman"/>
          <w:color w:val="auto"/>
          <w:sz w:val="24"/>
          <w:szCs w:val="24"/>
        </w:rPr>
        <w:t>soutěži</w:t>
      </w:r>
      <w:r w:rsidR="00CD7178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 uděluji souhlas s uveřejněním vítězné eseje.</w:t>
      </w:r>
    </w:p>
    <w:p w:rsidR="00016E5B" w:rsidRPr="000F7E17" w:rsidRDefault="00C20048" w:rsidP="00C20048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Zpracování osobních údajů je prováděno Správcem, osobní údaje však pro správce mohou zpracovávat i tito zpracovatelé</w:t>
      </w:r>
      <w:r w:rsidR="00016E5B" w:rsidRPr="000F7E1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CD7178" w:rsidRDefault="00016E5B" w:rsidP="00CD7178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Stálá mise České republiky při Radě Evropy</w:t>
      </w:r>
    </w:p>
    <w:p w:rsidR="00E97E0E" w:rsidRPr="000F7E17" w:rsidRDefault="00E97E0E" w:rsidP="00CD7178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Ministerstvo zahraničních věcí</w:t>
      </w:r>
    </w:p>
    <w:p w:rsidR="0009212A" w:rsidRPr="00B90667" w:rsidRDefault="00016E5B" w:rsidP="002A5EC6">
      <w:pPr>
        <w:pStyle w:val="Odstavecseseznamem"/>
        <w:numPr>
          <w:ilvl w:val="0"/>
          <w:numId w:val="8"/>
        </w:numPr>
        <w:spacing w:before="60"/>
        <w:contextualSpacing w:val="0"/>
        <w:rPr>
          <w:rFonts w:ascii="Times New Roman" w:hAnsi="Times New Roman" w:cs="Times New Roman"/>
          <w:sz w:val="24"/>
          <w:szCs w:val="24"/>
        </w:rPr>
      </w:pPr>
      <w:r w:rsidRPr="00B90667">
        <w:rPr>
          <w:rFonts w:ascii="Times New Roman" w:hAnsi="Times New Roman" w:cs="Times New Roman"/>
          <w:color w:val="auto"/>
          <w:sz w:val="24"/>
          <w:szCs w:val="24"/>
        </w:rPr>
        <w:t>Rada Evropy</w:t>
      </w:r>
      <w:r w:rsidR="00CD7178" w:rsidRPr="00B906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9212A" w:rsidRDefault="00CD7178" w:rsidP="00E00C30">
      <w:pPr>
        <w:pStyle w:val="Odstavecseseznamem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9212A">
        <w:rPr>
          <w:rFonts w:ascii="Times New Roman" w:hAnsi="Times New Roman" w:cs="Times New Roman"/>
          <w:color w:val="auto"/>
          <w:sz w:val="24"/>
          <w:szCs w:val="24"/>
        </w:rPr>
        <w:t>S výše uvedeným zpracováním uděluji výslovný souhlas. Souhlas lze vzít kdykol</w:t>
      </w:r>
      <w:r w:rsidR="0009212A">
        <w:rPr>
          <w:rFonts w:ascii="Times New Roman" w:hAnsi="Times New Roman" w:cs="Times New Roman"/>
          <w:color w:val="auto"/>
          <w:sz w:val="24"/>
          <w:szCs w:val="24"/>
        </w:rPr>
        <w:t xml:space="preserve">iv zpět, a to zasláním e-mailu na kontakt: </w:t>
      </w:r>
    </w:p>
    <w:p w:rsidR="0009212A" w:rsidRDefault="00DE5EE4" w:rsidP="0009212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CD7178" w:rsidRPr="0009212A">
          <w:rPr>
            <w:rStyle w:val="Hypertextovodkaz"/>
            <w:rFonts w:ascii="Times New Roman" w:hAnsi="Times New Roman" w:cs="Times New Roman"/>
            <w:sz w:val="24"/>
            <w:szCs w:val="24"/>
          </w:rPr>
          <w:t>zdenka.maskova@msmt.cz</w:t>
        </w:r>
      </w:hyperlink>
      <w:r w:rsidR="00CD7178" w:rsidRPr="0009212A">
        <w:rPr>
          <w:rFonts w:ascii="Times New Roman" w:hAnsi="Times New Roman" w:cs="Times New Roman"/>
          <w:color w:val="auto"/>
          <w:sz w:val="24"/>
          <w:szCs w:val="24"/>
        </w:rPr>
        <w:t xml:space="preserve"> nebo </w:t>
      </w:r>
      <w:hyperlink r:id="rId9" w:history="1">
        <w:r w:rsidR="00CD7178" w:rsidRPr="0009212A">
          <w:rPr>
            <w:rStyle w:val="Hypertextovodkaz"/>
            <w:rFonts w:ascii="Times New Roman" w:hAnsi="Times New Roman" w:cs="Times New Roman"/>
            <w:sz w:val="24"/>
            <w:szCs w:val="24"/>
          </w:rPr>
          <w:t>adela.linhartova@msmst.cz</w:t>
        </w:r>
      </w:hyperlink>
      <w:r w:rsidR="0009212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212A" w:rsidRPr="0009212A" w:rsidRDefault="0009212A" w:rsidP="0009212A">
      <w:pPr>
        <w:pStyle w:val="Odstavecseseznamem"/>
        <w:spacing w:before="60"/>
        <w:ind w:left="7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20048" w:rsidRPr="0009212A" w:rsidRDefault="00C20048" w:rsidP="0009212A">
      <w:pPr>
        <w:ind w:left="360"/>
        <w:rPr>
          <w:rFonts w:ascii="Times New Roman" w:hAnsi="Times New Roman" w:cs="Times New Roman"/>
          <w:sz w:val="24"/>
          <w:szCs w:val="24"/>
        </w:rPr>
      </w:pPr>
      <w:r w:rsidRPr="0009212A">
        <w:rPr>
          <w:rFonts w:ascii="Times New Roman" w:hAnsi="Times New Roman" w:cs="Times New Roman"/>
          <w:sz w:val="24"/>
          <w:szCs w:val="24"/>
        </w:rPr>
        <w:t>Dle GDPR máte právo: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:rsidR="00C20048" w:rsidRPr="000F7E17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:rsidR="00C20048" w:rsidRDefault="00C20048" w:rsidP="00C2004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F7E17">
        <w:rPr>
          <w:rFonts w:ascii="Times New Roman" w:hAnsi="Times New Roman" w:cs="Times New Roman"/>
          <w:color w:val="auto"/>
          <w:sz w:val="24"/>
          <w:szCs w:val="24"/>
        </w:rPr>
        <w:t>Požadovat opravu, výmaz osobních údajů, omezení zpracování a vznést námitku proti zpracování</w:t>
      </w:r>
    </w:p>
    <w:p w:rsidR="00693CCE" w:rsidRPr="000F7E17" w:rsidRDefault="00693CCE" w:rsidP="00693CCE">
      <w:pPr>
        <w:pStyle w:val="Odstavecseseznamem"/>
        <w:ind w:left="108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97E0E" w:rsidRDefault="00BA32E2" w:rsidP="00B90667">
      <w:pPr>
        <w:ind w:left="2832" w:firstLine="7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C20048" w:rsidRPr="000F7E17" w:rsidRDefault="00BA32E2" w:rsidP="00BA32E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20048" w:rsidRPr="000F7E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E4" w:rsidRDefault="00DE5EE4" w:rsidP="00693CCE">
      <w:pPr>
        <w:spacing w:after="0" w:line="240" w:lineRule="auto"/>
      </w:pPr>
      <w:r>
        <w:separator/>
      </w:r>
    </w:p>
  </w:endnote>
  <w:endnote w:type="continuationSeparator" w:id="0">
    <w:p w:rsidR="00DE5EE4" w:rsidRDefault="00DE5EE4" w:rsidP="0069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E4" w:rsidRDefault="00DE5EE4" w:rsidP="00693CCE">
      <w:pPr>
        <w:spacing w:after="0" w:line="240" w:lineRule="auto"/>
      </w:pPr>
      <w:r>
        <w:separator/>
      </w:r>
    </w:p>
  </w:footnote>
  <w:footnote w:type="continuationSeparator" w:id="0">
    <w:p w:rsidR="00DE5EE4" w:rsidRDefault="00DE5EE4" w:rsidP="0069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CE" w:rsidRDefault="00693CCE" w:rsidP="00693CCE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 xml:space="preserve">Esejistická soutěž k 70. výročí Rady Evropy </w:t>
    </w:r>
  </w:p>
  <w:p w:rsidR="00693CCE" w:rsidRPr="00693CCE" w:rsidRDefault="00693CCE" w:rsidP="00693CCE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>na téma „Imagining the European of the future?“</w:t>
    </w:r>
  </w:p>
  <w:p w:rsidR="00693CCE" w:rsidRDefault="00693C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D114E"/>
    <w:multiLevelType w:val="hybridMultilevel"/>
    <w:tmpl w:val="13726DFC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AE055F7"/>
    <w:multiLevelType w:val="hybridMultilevel"/>
    <w:tmpl w:val="79A2A35A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7FA07C6"/>
    <w:multiLevelType w:val="hybridMultilevel"/>
    <w:tmpl w:val="C290965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51459"/>
    <w:multiLevelType w:val="hybridMultilevel"/>
    <w:tmpl w:val="843EE58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E15F30"/>
    <w:multiLevelType w:val="hybridMultilevel"/>
    <w:tmpl w:val="07D6E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48"/>
    <w:rsid w:val="00016E5B"/>
    <w:rsid w:val="0009212A"/>
    <w:rsid w:val="000F7E17"/>
    <w:rsid w:val="00156B26"/>
    <w:rsid w:val="005319F9"/>
    <w:rsid w:val="00693CCE"/>
    <w:rsid w:val="00887D6C"/>
    <w:rsid w:val="00B90667"/>
    <w:rsid w:val="00BA32E2"/>
    <w:rsid w:val="00C20048"/>
    <w:rsid w:val="00CD7178"/>
    <w:rsid w:val="00DE5EE4"/>
    <w:rsid w:val="00DF5DA3"/>
    <w:rsid w:val="00E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FEFF-79F9-4F33-B8D4-BB10E040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C20048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20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048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048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0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6E5B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93CC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9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CCE"/>
  </w:style>
  <w:style w:type="paragraph" w:styleId="Zpat">
    <w:name w:val="footer"/>
    <w:basedOn w:val="Normln"/>
    <w:link w:val="ZpatChar"/>
    <w:uiPriority w:val="99"/>
    <w:unhideWhenUsed/>
    <w:rsid w:val="0069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mas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la.linhartova@msm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899B-9518-4E81-AEA0-2879FFEB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Adéla</dc:creator>
  <cp:keywords/>
  <dc:description/>
  <cp:lastModifiedBy>Linhartová Adéla</cp:lastModifiedBy>
  <cp:revision>3</cp:revision>
  <dcterms:created xsi:type="dcterms:W3CDTF">2019-02-04T15:01:00Z</dcterms:created>
  <dcterms:modified xsi:type="dcterms:W3CDTF">2019-02-05T07:06:00Z</dcterms:modified>
</cp:coreProperties>
</file>