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489" w:rsidRPr="008025AD" w:rsidRDefault="00752604" w:rsidP="008025AD">
      <w:pPr>
        <w:spacing w:after="240"/>
        <w:jc w:val="center"/>
        <w:divId w:val="1882128885"/>
        <w:rPr>
          <w:rFonts w:eastAsia="Times New Roman"/>
          <w:b/>
        </w:rPr>
      </w:pPr>
      <w:bookmarkStart w:id="0" w:name="_GoBack"/>
      <w:r w:rsidRPr="008025AD">
        <w:rPr>
          <w:rFonts w:eastAsia="Times New Roman"/>
          <w:b/>
        </w:rPr>
        <w:t xml:space="preserve">Vyhláška </w:t>
      </w:r>
      <w:r w:rsidR="000001B7" w:rsidRPr="008025AD">
        <w:rPr>
          <w:rFonts w:eastAsia="Times New Roman"/>
          <w:b/>
        </w:rPr>
        <w:t>č. 3/2015 Sb.</w:t>
      </w:r>
      <w:r w:rsidR="00A152A7" w:rsidRPr="008025AD">
        <w:rPr>
          <w:rFonts w:eastAsia="Times New Roman"/>
          <w:b/>
        </w:rPr>
        <w:t>,</w:t>
      </w:r>
      <w:r w:rsidR="000001B7" w:rsidRPr="008025AD">
        <w:rPr>
          <w:rFonts w:eastAsia="Times New Roman"/>
          <w:b/>
        </w:rPr>
        <w:t xml:space="preserve"> </w:t>
      </w:r>
      <w:r w:rsidRPr="008025AD">
        <w:rPr>
          <w:rFonts w:eastAsia="Times New Roman"/>
          <w:b/>
        </w:rPr>
        <w:t>o některých dokladech o vzdělání</w:t>
      </w:r>
      <w:bookmarkEnd w:id="0"/>
    </w:p>
    <w:p w:rsidR="000001B7" w:rsidRPr="008025AD" w:rsidRDefault="008025AD" w:rsidP="008025AD">
      <w:pPr>
        <w:jc w:val="center"/>
        <w:divId w:val="1882128885"/>
        <w:rPr>
          <w:rFonts w:eastAsia="Times New Roman"/>
          <w:i/>
        </w:rPr>
      </w:pPr>
      <w:r>
        <w:rPr>
          <w:rFonts w:eastAsia="Times New Roman"/>
          <w:i/>
        </w:rPr>
        <w:t>(v</w:t>
      </w:r>
      <w:r w:rsidR="001F66A1" w:rsidRPr="008025AD">
        <w:rPr>
          <w:rFonts w:eastAsia="Times New Roman"/>
          <w:i/>
        </w:rPr>
        <w:t xml:space="preserve">e znění poslední úpravy vyhláškou č. </w:t>
      </w:r>
      <w:r w:rsidR="009B62AB" w:rsidRPr="008025AD">
        <w:rPr>
          <w:rFonts w:eastAsia="Times New Roman"/>
          <w:i/>
        </w:rPr>
        <w:t>300/</w:t>
      </w:r>
      <w:r w:rsidR="001F66A1" w:rsidRPr="008025AD">
        <w:rPr>
          <w:rFonts w:eastAsia="Times New Roman"/>
          <w:i/>
        </w:rPr>
        <w:t>201</w:t>
      </w:r>
      <w:r w:rsidR="009B62AB" w:rsidRPr="008025AD">
        <w:rPr>
          <w:rFonts w:eastAsia="Times New Roman"/>
          <w:i/>
        </w:rPr>
        <w:t>8</w:t>
      </w:r>
      <w:r w:rsidR="001F66A1" w:rsidRPr="008025AD">
        <w:rPr>
          <w:rFonts w:eastAsia="Times New Roman"/>
          <w:i/>
        </w:rPr>
        <w:t xml:space="preserve"> Sb. </w:t>
      </w:r>
      <w:r w:rsidR="001F66A1" w:rsidRPr="008025AD">
        <w:rPr>
          <w:rFonts w:eastAsia="Times New Roman"/>
          <w:i/>
          <w:color w:val="FF0000"/>
        </w:rPr>
        <w:t xml:space="preserve">s účinností dnem </w:t>
      </w:r>
      <w:r w:rsidRPr="008025AD">
        <w:rPr>
          <w:rFonts w:eastAsia="Times New Roman"/>
          <w:i/>
          <w:color w:val="FF0000"/>
        </w:rPr>
        <w:t>1. 1. 2019</w:t>
      </w:r>
      <w:r>
        <w:rPr>
          <w:rFonts w:eastAsia="Times New Roman"/>
          <w:i/>
        </w:rPr>
        <w:t>)</w:t>
      </w:r>
    </w:p>
    <w:p w:rsidR="00570489" w:rsidRDefault="00752604" w:rsidP="008025AD">
      <w:pPr>
        <w:spacing w:after="240"/>
        <w:jc w:val="both"/>
        <w:divId w:val="463736724"/>
        <w:rPr>
          <w:rFonts w:eastAsia="Times New Roman"/>
        </w:rPr>
      </w:pPr>
      <w:r>
        <w:rPr>
          <w:rFonts w:eastAsia="Times New Roman"/>
        </w:rPr>
        <w:br/>
        <w:t>Ministerstvo školství, mládeže a tělovýchovy stanoví podle § 28 odst. 7 a 8 zákona č.</w:t>
      </w:r>
      <w:r w:rsidR="008025AD">
        <w:rPr>
          <w:rFonts w:eastAsia="Times New Roman"/>
        </w:rPr>
        <w:t> </w:t>
      </w:r>
      <w:r>
        <w:rPr>
          <w:rFonts w:eastAsia="Times New Roman"/>
        </w:rPr>
        <w:t>561/2004 Sb., o předškolním, základním, středním, vyšším odborném a jiném vzdělávání (školský zákon), ve znění zákona č. 179/2006 Sb.:</w:t>
      </w:r>
    </w:p>
    <w:p w:rsidR="00570489" w:rsidRDefault="00752604">
      <w:pPr>
        <w:jc w:val="center"/>
        <w:divId w:val="463736724"/>
        <w:rPr>
          <w:rFonts w:eastAsia="Times New Roman"/>
        </w:rPr>
      </w:pPr>
      <w:r>
        <w:rPr>
          <w:rFonts w:eastAsia="Times New Roman"/>
        </w:rPr>
        <w:t>§ 1</w:t>
      </w:r>
    </w:p>
    <w:p w:rsidR="00570489" w:rsidRDefault="00570489">
      <w:pPr>
        <w:divId w:val="463736724"/>
        <w:rPr>
          <w:rFonts w:eastAsia="Times New Roman"/>
        </w:rPr>
      </w:pPr>
    </w:p>
    <w:p w:rsidR="00570489" w:rsidRDefault="00752604">
      <w:pPr>
        <w:jc w:val="center"/>
        <w:divId w:val="463736724"/>
        <w:rPr>
          <w:rFonts w:eastAsia="Times New Roman"/>
        </w:rPr>
      </w:pPr>
      <w:r>
        <w:rPr>
          <w:rFonts w:eastAsia="Times New Roman"/>
          <w:b/>
          <w:bCs/>
        </w:rPr>
        <w:t>Obsah a forma tiskopisů dokladů o vzdělání</w:t>
      </w:r>
    </w:p>
    <w:p w:rsidR="008025AD" w:rsidRDefault="00752604" w:rsidP="008025AD">
      <w:pPr>
        <w:jc w:val="both"/>
        <w:divId w:val="463736724"/>
        <w:rPr>
          <w:rFonts w:eastAsia="Times New Roman"/>
        </w:rPr>
      </w:pPr>
      <w:r>
        <w:rPr>
          <w:rFonts w:eastAsia="Times New Roman"/>
        </w:rPr>
        <w:br/>
        <w:t>(1) Tiskopisy vysvědčení, výučních listů a diplomů o absolutoriu jsou opatřeny šedým podtiskem s motivem malého státního znaku a lipových listů na každé straně tiskopisu.</w:t>
      </w:r>
      <w:r w:rsidR="008025AD">
        <w:rPr>
          <w:rFonts w:eastAsia="Times New Roman"/>
        </w:rPr>
        <w:t xml:space="preserve"> </w:t>
      </w:r>
    </w:p>
    <w:p w:rsidR="008025AD" w:rsidRDefault="008025AD" w:rsidP="008025AD">
      <w:pPr>
        <w:jc w:val="both"/>
        <w:divId w:val="463736724"/>
        <w:rPr>
          <w:rFonts w:eastAsia="Times New Roman"/>
        </w:rPr>
      </w:pPr>
    </w:p>
    <w:p w:rsidR="00570489" w:rsidRDefault="00752604" w:rsidP="008025AD">
      <w:pPr>
        <w:jc w:val="both"/>
        <w:divId w:val="463736724"/>
        <w:rPr>
          <w:rFonts w:eastAsia="Times New Roman"/>
        </w:rPr>
      </w:pPr>
      <w:r>
        <w:rPr>
          <w:rFonts w:eastAsia="Times New Roman"/>
        </w:rPr>
        <w:t>(2) Tiskopisy vysvědčení, výučních listů a diplomů pro hodnocení žáků a studentů při dosažení základního vzdělání, středního vzdělání, středního vzdělání s výučním listem, středního vzdělání s maturitní zkouškou a vyššího odborného vzdělání jsou mimo náležitostí podle odstavce 1 dále opatřeny</w:t>
      </w:r>
    </w:p>
    <w:p w:rsidR="008025AD" w:rsidRDefault="008025AD" w:rsidP="008025AD">
      <w:pPr>
        <w:jc w:val="both"/>
        <w:divId w:val="463736724"/>
        <w:rPr>
          <w:rFonts w:eastAsia="Times New Roman"/>
        </w:rPr>
      </w:pPr>
    </w:p>
    <w:p w:rsidR="00570489" w:rsidRDefault="00752604" w:rsidP="008025AD">
      <w:pPr>
        <w:jc w:val="both"/>
        <w:divId w:val="463736724"/>
        <w:rPr>
          <w:rFonts w:eastAsia="Times New Roman"/>
        </w:rPr>
      </w:pPr>
      <w:r>
        <w:rPr>
          <w:rFonts w:eastAsia="Times New Roman"/>
        </w:rPr>
        <w:t>a) vodotiskem s motivy lipových ratolestí,</w:t>
      </w:r>
    </w:p>
    <w:p w:rsidR="00570489" w:rsidRDefault="00752604" w:rsidP="008025AD">
      <w:pPr>
        <w:jc w:val="both"/>
        <w:divId w:val="463736724"/>
        <w:rPr>
          <w:rFonts w:eastAsia="Times New Roman"/>
        </w:rPr>
      </w:pPr>
      <w:r>
        <w:rPr>
          <w:rFonts w:eastAsia="Times New Roman"/>
        </w:rPr>
        <w:t>b) označením série tiskopisu a alespoň šestimístným číslem tiskopisu a</w:t>
      </w:r>
    </w:p>
    <w:p w:rsidR="00570489" w:rsidRDefault="00752604" w:rsidP="008025AD">
      <w:pPr>
        <w:jc w:val="both"/>
        <w:divId w:val="463736724"/>
        <w:rPr>
          <w:rFonts w:eastAsia="Times New Roman"/>
        </w:rPr>
      </w:pPr>
      <w:r>
        <w:rPr>
          <w:rFonts w:eastAsia="Times New Roman"/>
        </w:rPr>
        <w:t>c) místem pro uvedení grafického kódu, které se na příslušných tiskopisech uvádí zkratkou "QR kód"; v grafickém kódu je obsaženo vždy jméno, příjmení a datum narození hodnocené osoby, resortní identifikátor školy, označení oboru vzdělání, školního roku, klasifikace v</w:t>
      </w:r>
      <w:r w:rsidR="008025AD">
        <w:rPr>
          <w:rFonts w:eastAsia="Times New Roman"/>
        </w:rPr>
        <w:t> </w:t>
      </w:r>
      <w:r>
        <w:rPr>
          <w:rFonts w:eastAsia="Times New Roman"/>
        </w:rPr>
        <w:t>povinných předmětech a celkové hodnocení.</w:t>
      </w:r>
    </w:p>
    <w:p w:rsidR="000001B7" w:rsidRDefault="000001B7" w:rsidP="008025AD">
      <w:pPr>
        <w:spacing w:after="240"/>
        <w:jc w:val="both"/>
        <w:divId w:val="463736724"/>
        <w:rPr>
          <w:rFonts w:eastAsia="Times New Roman"/>
          <w:noProof/>
        </w:rPr>
      </w:pPr>
    </w:p>
    <w:p w:rsidR="008025AD" w:rsidRDefault="00752604" w:rsidP="008025AD">
      <w:pPr>
        <w:spacing w:after="240"/>
        <w:jc w:val="both"/>
        <w:divId w:val="463736724"/>
        <w:rPr>
          <w:rFonts w:eastAsia="Times New Roman"/>
        </w:rPr>
      </w:pPr>
      <w:r>
        <w:rPr>
          <w:rFonts w:eastAsia="Times New Roman"/>
        </w:rPr>
        <w:t>(3) Tiskopisy podle odstavce 2 se vyhotovují na listu</w:t>
      </w:r>
      <w:r w:rsidR="009B62AB">
        <w:rPr>
          <w:rFonts w:eastAsia="Times New Roman"/>
        </w:rPr>
        <w:t xml:space="preserve">, </w:t>
      </w:r>
      <w:r w:rsidR="009B62AB" w:rsidRPr="008025AD">
        <w:rPr>
          <w:rFonts w:eastAsia="Times New Roman"/>
          <w:i/>
          <w:color w:val="FF0000"/>
        </w:rPr>
        <w:t>případně dvojlistu</w:t>
      </w:r>
      <w:r>
        <w:rPr>
          <w:rFonts w:eastAsia="Times New Roman"/>
        </w:rPr>
        <w:t xml:space="preserve"> formátu 210 x 280 mm s přípustnou odchylkou 3 mm. Ostatní tiskopisy podle odstavce 1 se vyhotovují na listu, případně dvojlistu formátu 210 x 297 mm s přípustnou odchylkou 3 mm.</w:t>
      </w:r>
    </w:p>
    <w:p w:rsidR="00570489" w:rsidRDefault="00752604" w:rsidP="008025AD">
      <w:pPr>
        <w:spacing w:after="240"/>
        <w:jc w:val="both"/>
        <w:divId w:val="463736724"/>
        <w:rPr>
          <w:rFonts w:eastAsia="Times New Roman"/>
        </w:rPr>
      </w:pPr>
      <w:r>
        <w:rPr>
          <w:rFonts w:eastAsia="Times New Roman"/>
        </w:rPr>
        <w:t>(4) Místo pro uvedení resortního identifikátoru školy se na příslušných tiskopisech uvádí zkratkou "IZO". Na vysvědčeních o maturitní zkoušce se místo pro uvedení resortního identifikátoru právnické osoby, která vykonává činnost školy, uvádí zkratkou "RED IZO". Místo pro uvedení dosažené úrovně kvalifikace podle evropského rámce kvalifikací pro celoživotní učení se uvádí zkratkou "EQF".</w:t>
      </w:r>
    </w:p>
    <w:p w:rsidR="00570489" w:rsidRDefault="00752604">
      <w:pPr>
        <w:jc w:val="center"/>
        <w:divId w:val="463736724"/>
        <w:rPr>
          <w:rFonts w:eastAsia="Times New Roman"/>
        </w:rPr>
      </w:pPr>
      <w:r>
        <w:rPr>
          <w:rFonts w:eastAsia="Times New Roman"/>
        </w:rPr>
        <w:t>§ 2</w:t>
      </w:r>
    </w:p>
    <w:p w:rsidR="00570489" w:rsidRDefault="00570489">
      <w:pPr>
        <w:divId w:val="463736724"/>
        <w:rPr>
          <w:rFonts w:eastAsia="Times New Roman"/>
        </w:rPr>
      </w:pPr>
    </w:p>
    <w:p w:rsidR="00570489" w:rsidRDefault="00752604">
      <w:pPr>
        <w:jc w:val="center"/>
        <w:divId w:val="463736724"/>
        <w:rPr>
          <w:rFonts w:eastAsia="Times New Roman"/>
        </w:rPr>
      </w:pPr>
      <w:r>
        <w:rPr>
          <w:rFonts w:eastAsia="Times New Roman"/>
          <w:b/>
          <w:bCs/>
        </w:rPr>
        <w:t>Vzory tiskopisů dokladů o vzdělání</w:t>
      </w:r>
    </w:p>
    <w:p w:rsidR="008025AD" w:rsidRDefault="00752604" w:rsidP="008025AD">
      <w:pPr>
        <w:jc w:val="both"/>
        <w:divId w:val="463736724"/>
        <w:rPr>
          <w:rFonts w:eastAsia="Times New Roman"/>
        </w:rPr>
      </w:pPr>
      <w:r>
        <w:rPr>
          <w:rFonts w:eastAsia="Times New Roman"/>
        </w:rPr>
        <w:br/>
        <w:t>(1) Vzory tiskopisů vysvědčení pro hodnocení výsledků vzdělávání žáka na konci pololetí jsou uvedeny v</w:t>
      </w:r>
      <w:r w:rsidR="008025AD">
        <w:rPr>
          <w:rFonts w:eastAsia="Times New Roman"/>
        </w:rPr>
        <w:t> </w:t>
      </w:r>
      <w:r>
        <w:rPr>
          <w:rFonts w:eastAsia="Times New Roman"/>
        </w:rPr>
        <w:t>případě</w:t>
      </w:r>
    </w:p>
    <w:p w:rsidR="00570489" w:rsidRDefault="00752604" w:rsidP="000001B7">
      <w:pPr>
        <w:divId w:val="463736724"/>
        <w:rPr>
          <w:rFonts w:eastAsia="Times New Roman"/>
        </w:rPr>
      </w:pPr>
      <w:r>
        <w:rPr>
          <w:rFonts w:eastAsia="Times New Roman"/>
        </w:rPr>
        <w:br/>
        <w:t>a) základní školy v příloze č. 1 k této vyhlášce,</w:t>
      </w:r>
    </w:p>
    <w:p w:rsidR="00570489" w:rsidRDefault="00752604" w:rsidP="000001B7">
      <w:pPr>
        <w:divId w:val="463736724"/>
        <w:rPr>
          <w:rFonts w:eastAsia="Times New Roman"/>
        </w:rPr>
      </w:pPr>
      <w:r>
        <w:rPr>
          <w:rFonts w:eastAsia="Times New Roman"/>
        </w:rPr>
        <w:t>b) střední školy a konzervatoře v příloze č. 2 k této vyhlášce.</w:t>
      </w:r>
    </w:p>
    <w:p w:rsidR="000001B7" w:rsidRDefault="000001B7">
      <w:pPr>
        <w:divId w:val="463736724"/>
        <w:rPr>
          <w:rFonts w:eastAsia="Times New Roman"/>
          <w:noProof/>
        </w:rPr>
      </w:pPr>
    </w:p>
    <w:p w:rsidR="00570489" w:rsidRDefault="00752604">
      <w:pPr>
        <w:divId w:val="463736724"/>
        <w:rPr>
          <w:rFonts w:eastAsia="Times New Roman"/>
        </w:rPr>
      </w:pPr>
      <w:r>
        <w:rPr>
          <w:rFonts w:eastAsia="Times New Roman"/>
        </w:rPr>
        <w:t>(2) Vzory tiskopisů dokladů o vzdělání jsou uvedeny v případě dosažení</w:t>
      </w:r>
      <w:r w:rsidR="008025AD">
        <w:rPr>
          <w:rFonts w:eastAsia="Times New Roman"/>
        </w:rPr>
        <w:t xml:space="preserve"> </w:t>
      </w:r>
    </w:p>
    <w:p w:rsidR="00570489" w:rsidRDefault="00752604" w:rsidP="008025AD">
      <w:pPr>
        <w:jc w:val="both"/>
        <w:divId w:val="463736724"/>
        <w:rPr>
          <w:rFonts w:eastAsia="Times New Roman"/>
        </w:rPr>
      </w:pPr>
      <w:r>
        <w:rPr>
          <w:rFonts w:eastAsia="Times New Roman"/>
        </w:rPr>
        <w:lastRenderedPageBreak/>
        <w:t>a) základního vzdělání v základní škole</w:t>
      </w:r>
      <w:r w:rsidR="009B62AB">
        <w:rPr>
          <w:rFonts w:eastAsia="Times New Roman"/>
        </w:rPr>
        <w:t xml:space="preserve">, </w:t>
      </w:r>
      <w:r w:rsidR="009B62AB" w:rsidRPr="008025AD">
        <w:rPr>
          <w:rFonts w:eastAsia="Times New Roman"/>
          <w:i/>
          <w:color w:val="FF0000"/>
        </w:rPr>
        <w:t>střední škole nebo</w:t>
      </w:r>
      <w:r>
        <w:rPr>
          <w:rFonts w:eastAsia="Times New Roman"/>
        </w:rPr>
        <w:t xml:space="preserve"> v kurzech pro získání základního vzdělání </w:t>
      </w:r>
      <w:r w:rsidR="009B62AB" w:rsidRPr="008025AD">
        <w:rPr>
          <w:rFonts w:eastAsia="Times New Roman"/>
          <w:i/>
          <w:color w:val="FF0000"/>
        </w:rPr>
        <w:t>a v případě získání základů vzdělání v základní škole speciální</w:t>
      </w:r>
      <w:r w:rsidR="009B62AB">
        <w:rPr>
          <w:rFonts w:eastAsia="Times New Roman"/>
          <w:color w:val="000000"/>
        </w:rPr>
        <w:t xml:space="preserve"> </w:t>
      </w:r>
      <w:r>
        <w:rPr>
          <w:rFonts w:eastAsia="Times New Roman"/>
        </w:rPr>
        <w:t>v příloze č. 3 k této vyhlášce,</w:t>
      </w:r>
    </w:p>
    <w:p w:rsidR="00570489" w:rsidRDefault="00752604" w:rsidP="008025AD">
      <w:pPr>
        <w:jc w:val="both"/>
        <w:divId w:val="463736724"/>
        <w:rPr>
          <w:rFonts w:eastAsia="Times New Roman"/>
        </w:rPr>
      </w:pPr>
      <w:r>
        <w:rPr>
          <w:rFonts w:eastAsia="Times New Roman"/>
        </w:rPr>
        <w:t>b) středního vzdělání a středního vzdělání s výučním listem v příloze č. 4 k této vyhlášce,</w:t>
      </w:r>
    </w:p>
    <w:p w:rsidR="00570489" w:rsidRDefault="00752604" w:rsidP="008025AD">
      <w:pPr>
        <w:jc w:val="both"/>
        <w:divId w:val="463736724"/>
        <w:rPr>
          <w:rFonts w:eastAsia="Times New Roman"/>
        </w:rPr>
      </w:pPr>
      <w:r>
        <w:rPr>
          <w:rFonts w:eastAsia="Times New Roman"/>
        </w:rPr>
        <w:t>c) středního vzdělání s maturitní zkouškou v příloze č. 5 k této vyhlášce,</w:t>
      </w:r>
    </w:p>
    <w:p w:rsidR="00570489" w:rsidRDefault="00752604" w:rsidP="008025AD">
      <w:pPr>
        <w:jc w:val="both"/>
        <w:divId w:val="463736724"/>
        <w:rPr>
          <w:rFonts w:eastAsia="Times New Roman"/>
        </w:rPr>
      </w:pPr>
      <w:r>
        <w:rPr>
          <w:rFonts w:eastAsia="Times New Roman"/>
        </w:rPr>
        <w:t>d) vyššího odborného vzdělání v konzervatoři v příloze č. 6 k této vyhlášce,</w:t>
      </w:r>
    </w:p>
    <w:p w:rsidR="00570489" w:rsidRDefault="00752604" w:rsidP="008025AD">
      <w:pPr>
        <w:jc w:val="both"/>
        <w:divId w:val="463736724"/>
        <w:rPr>
          <w:rFonts w:eastAsia="Times New Roman"/>
        </w:rPr>
      </w:pPr>
      <w:r>
        <w:rPr>
          <w:rFonts w:eastAsia="Times New Roman"/>
        </w:rPr>
        <w:t>e) vyššího odborného vzdělání v příloze č. 7 k této vyhlášce.</w:t>
      </w:r>
    </w:p>
    <w:p w:rsidR="000001B7" w:rsidRDefault="000001B7">
      <w:pPr>
        <w:divId w:val="463736724"/>
        <w:rPr>
          <w:rFonts w:eastAsia="Times New Roman"/>
          <w:noProof/>
        </w:rPr>
      </w:pPr>
    </w:p>
    <w:p w:rsidR="008025AD" w:rsidRDefault="00752604" w:rsidP="000001B7">
      <w:pPr>
        <w:divId w:val="463736724"/>
        <w:rPr>
          <w:rFonts w:eastAsia="Times New Roman"/>
        </w:rPr>
      </w:pPr>
      <w:r>
        <w:rPr>
          <w:rFonts w:eastAsia="Times New Roman"/>
        </w:rPr>
        <w:t>(3) Vzory tiskopisů vysvědčení jsou uvedeny v</w:t>
      </w:r>
      <w:r w:rsidR="008025AD">
        <w:rPr>
          <w:rFonts w:eastAsia="Times New Roman"/>
        </w:rPr>
        <w:t> </w:t>
      </w:r>
      <w:r>
        <w:rPr>
          <w:rFonts w:eastAsia="Times New Roman"/>
        </w:rPr>
        <w:t>případě</w:t>
      </w:r>
    </w:p>
    <w:p w:rsidR="00570489" w:rsidRDefault="00752604" w:rsidP="000001B7">
      <w:pPr>
        <w:divId w:val="463736724"/>
        <w:rPr>
          <w:rFonts w:eastAsia="Times New Roman"/>
        </w:rPr>
      </w:pPr>
      <w:r>
        <w:rPr>
          <w:rFonts w:eastAsia="Times New Roman"/>
        </w:rPr>
        <w:br/>
        <w:t>a) vysvědčení o státní jazykové zkoušce v příloze č. 8 k této vyhlášce,</w:t>
      </w:r>
    </w:p>
    <w:p w:rsidR="008025AD" w:rsidRDefault="00752604" w:rsidP="00CC756A">
      <w:pPr>
        <w:divId w:val="463736724"/>
        <w:rPr>
          <w:rFonts w:eastAsia="Times New Roman"/>
        </w:rPr>
      </w:pPr>
      <w:r>
        <w:rPr>
          <w:rFonts w:eastAsia="Times New Roman"/>
        </w:rPr>
        <w:t>b) základní umělecké školy</w:t>
      </w:r>
      <w:r w:rsidR="00CC756A">
        <w:rPr>
          <w:rFonts w:eastAsia="Times New Roman"/>
        </w:rPr>
        <w:t xml:space="preserve"> v příloze č. 9 k této vyhlášce,</w:t>
      </w:r>
    </w:p>
    <w:p w:rsidR="00CC756A" w:rsidRPr="009B62AB" w:rsidRDefault="00CC756A" w:rsidP="00CC756A">
      <w:pPr>
        <w:divId w:val="463736724"/>
      </w:pPr>
      <w:r w:rsidRPr="009B62AB">
        <w:t>c) vysvědčení o státní zkoušce z grafických disciplín v příloze č. 10 k této vyhlášce.</w:t>
      </w:r>
    </w:p>
    <w:p w:rsidR="00570489" w:rsidRDefault="00570489" w:rsidP="000001B7">
      <w:pPr>
        <w:divId w:val="463736724"/>
        <w:rPr>
          <w:rFonts w:eastAsia="Times New Roman"/>
        </w:rPr>
      </w:pPr>
    </w:p>
    <w:p w:rsidR="00570489" w:rsidRDefault="00752604">
      <w:pPr>
        <w:jc w:val="center"/>
        <w:divId w:val="463736724"/>
        <w:rPr>
          <w:rFonts w:eastAsia="Times New Roman"/>
        </w:rPr>
      </w:pPr>
      <w:r>
        <w:rPr>
          <w:rFonts w:eastAsia="Times New Roman"/>
        </w:rPr>
        <w:t>§ 3</w:t>
      </w:r>
    </w:p>
    <w:p w:rsidR="00570489" w:rsidRDefault="00570489">
      <w:pPr>
        <w:divId w:val="463736724"/>
        <w:rPr>
          <w:rFonts w:eastAsia="Times New Roman"/>
        </w:rPr>
      </w:pPr>
    </w:p>
    <w:p w:rsidR="00570489" w:rsidRDefault="00752604">
      <w:pPr>
        <w:jc w:val="center"/>
        <w:divId w:val="463736724"/>
        <w:rPr>
          <w:rFonts w:eastAsia="Times New Roman"/>
        </w:rPr>
      </w:pPr>
      <w:r>
        <w:rPr>
          <w:rFonts w:eastAsia="Times New Roman"/>
          <w:b/>
          <w:bCs/>
        </w:rPr>
        <w:t>Obsah a forma výpisů z vysvědčení</w:t>
      </w:r>
    </w:p>
    <w:p w:rsidR="00570489" w:rsidRDefault="00752604" w:rsidP="008025AD">
      <w:pPr>
        <w:spacing w:after="240"/>
        <w:jc w:val="both"/>
        <w:divId w:val="463736724"/>
        <w:rPr>
          <w:rFonts w:eastAsia="Times New Roman"/>
        </w:rPr>
      </w:pPr>
      <w:r>
        <w:rPr>
          <w:rFonts w:eastAsia="Times New Roman"/>
        </w:rPr>
        <w:br/>
        <w:t>Ve výpisu z vysvědčení musí být uvedeny údaje vyplývající ze vzoru příslušného tiskopisu vysvědčení uvedeného v přílohách k této vyhlášce. Výpis z vysvědčení se opatří vždy jménem, popřípadě jmény, příjmením a podpisem osoby, která výpis vystavila.</w:t>
      </w:r>
    </w:p>
    <w:p w:rsidR="00570489" w:rsidRDefault="00752604">
      <w:pPr>
        <w:jc w:val="center"/>
        <w:divId w:val="463736724"/>
        <w:rPr>
          <w:rFonts w:eastAsia="Times New Roman"/>
        </w:rPr>
      </w:pPr>
      <w:r>
        <w:rPr>
          <w:rFonts w:eastAsia="Times New Roman"/>
        </w:rPr>
        <w:t>§ 4</w:t>
      </w:r>
    </w:p>
    <w:p w:rsidR="00570489" w:rsidRDefault="00570489">
      <w:pPr>
        <w:divId w:val="463736724"/>
        <w:rPr>
          <w:rFonts w:eastAsia="Times New Roman"/>
        </w:rPr>
      </w:pPr>
    </w:p>
    <w:p w:rsidR="00570489" w:rsidRDefault="00752604">
      <w:pPr>
        <w:jc w:val="center"/>
        <w:divId w:val="463736724"/>
        <w:rPr>
          <w:rFonts w:eastAsia="Times New Roman"/>
        </w:rPr>
      </w:pPr>
      <w:r>
        <w:rPr>
          <w:rFonts w:eastAsia="Times New Roman"/>
          <w:b/>
          <w:bCs/>
        </w:rPr>
        <w:t>Opis a stejnopis vysvědčení, výučního listu a diplomu</w:t>
      </w:r>
    </w:p>
    <w:p w:rsidR="00570489" w:rsidRDefault="00752604">
      <w:pPr>
        <w:jc w:val="center"/>
        <w:divId w:val="463736724"/>
        <w:rPr>
          <w:rFonts w:eastAsia="Times New Roman"/>
        </w:rPr>
      </w:pPr>
      <w:r>
        <w:rPr>
          <w:rFonts w:eastAsia="Times New Roman"/>
          <w:b/>
          <w:bCs/>
        </w:rPr>
        <w:t>o absolutoriu</w:t>
      </w:r>
    </w:p>
    <w:p w:rsidR="008025AD" w:rsidRDefault="00752604" w:rsidP="008025AD">
      <w:pPr>
        <w:jc w:val="both"/>
        <w:divId w:val="463736724"/>
        <w:rPr>
          <w:rFonts w:eastAsia="Times New Roman"/>
        </w:rPr>
      </w:pPr>
      <w:r>
        <w:rPr>
          <w:rFonts w:eastAsia="Times New Roman"/>
        </w:rPr>
        <w:br/>
        <w:t>(1) Opis vysvědčení, výučního listu a diplomu o absolutoriu (dále jen "opis") vydá škola na žádost osobě, jíž byl vydán prvopis, nebo jejímu zákonnému zástupci. Opis se vydává jako kopie předloženého prvopisu a opatřuje se doložkou "Tento opis doslovně souhlasí s</w:t>
      </w:r>
      <w:r w:rsidR="008025AD">
        <w:rPr>
          <w:rFonts w:eastAsia="Times New Roman"/>
        </w:rPr>
        <w:t> </w:t>
      </w:r>
      <w:r>
        <w:rPr>
          <w:rFonts w:eastAsia="Times New Roman"/>
        </w:rPr>
        <w:t>prvopisem" spolu s otiskem úředního razítka právnické osoby vykonávající činnost školy (dále jen "razítko"), jménem, popřípadě jmény, příjmením a podpisem osoby, která opis vystavila, a datem vydání opisu. V případě, že je prvopis tvořen více samostatnými listy, uvedou se tyto náležitosti na každém listu. Vydání opisu se uvede v příslušné dokumentaci školy.</w:t>
      </w:r>
    </w:p>
    <w:p w:rsidR="008025AD" w:rsidRDefault="008025AD" w:rsidP="009B62AB">
      <w:pPr>
        <w:divId w:val="463736724"/>
        <w:rPr>
          <w:rFonts w:eastAsia="Times New Roman"/>
        </w:rPr>
      </w:pPr>
    </w:p>
    <w:p w:rsidR="008025AD" w:rsidRDefault="00752604" w:rsidP="008025AD">
      <w:pPr>
        <w:jc w:val="both"/>
        <w:divId w:val="463736724"/>
        <w:rPr>
          <w:rFonts w:eastAsia="Times New Roman"/>
        </w:rPr>
      </w:pPr>
      <w:r>
        <w:rPr>
          <w:rFonts w:eastAsia="Times New Roman"/>
        </w:rPr>
        <w:t>(2) Stejnopis vysvědčení, výučního listu a diplomu o absolutoriu (dále jen "stejnopis") vydá škola na žádost osobě, jíž byl vydán prvopis, nebo jejímu zákonnému zástupci. Stejnopis se vyhotovuje na příslušném tiskopisu platném v době vydání prvopisu, popřípadě není-li k</w:t>
      </w:r>
      <w:r w:rsidR="008025AD">
        <w:rPr>
          <w:rFonts w:eastAsia="Times New Roman"/>
        </w:rPr>
        <w:t> </w:t>
      </w:r>
      <w:r>
        <w:rPr>
          <w:rFonts w:eastAsia="Times New Roman"/>
        </w:rPr>
        <w:t>dispozici tento tiskopis, vyhotoví se stejnopis na jiném vhodném tiskopisu. Vydání stejnopisu se zaznamená v příslušné dokumentaci školy.</w:t>
      </w:r>
    </w:p>
    <w:p w:rsidR="008025AD" w:rsidRDefault="00752604" w:rsidP="008025AD">
      <w:pPr>
        <w:jc w:val="both"/>
        <w:divId w:val="463736724"/>
        <w:rPr>
          <w:rFonts w:eastAsia="Times New Roman"/>
        </w:rPr>
      </w:pPr>
      <w:r>
        <w:rPr>
          <w:rFonts w:eastAsia="Times New Roman"/>
        </w:rPr>
        <w:br/>
        <w:t>(3) Pokud nelze opatřit podpisy osob, které podepsaly prvopis, uvedou se na stejnopisu jména a příjmení těchto osob s dovětkem "v. r.". Pokud nelze opatřit otisk razítka použitý na prvopisu, uvede se na stejnopisu namísto tohoto otisku zkratka "L. S.". Na stejnopis se připojí doložka "Tento stejnopis souhlasí s prvopisem". K doložce se uvedou tyto náležitosti: jméno popřípadě jména, příjmení a podpis ředitele školy a název právnické osoby, která stejnopis vydala, otisk razítka a datum vyhotovení stejnopisu. V případě, že se stejnopis vyhotovuje na více samostatných listech, opatří se doložkou a náležitostmi každý list stejnopisu.</w:t>
      </w:r>
    </w:p>
    <w:p w:rsidR="008025AD" w:rsidRDefault="00752604" w:rsidP="008025AD">
      <w:pPr>
        <w:jc w:val="both"/>
        <w:divId w:val="463736724"/>
        <w:rPr>
          <w:rFonts w:eastAsia="Times New Roman"/>
        </w:rPr>
      </w:pPr>
      <w:r>
        <w:rPr>
          <w:rFonts w:eastAsia="Times New Roman"/>
        </w:rPr>
        <w:lastRenderedPageBreak/>
        <w:t>(4) Pokud škola, která vydala prvopis, již neexistuje, vydá stejnopis postupem podle odstavců 2 a 3 škola, která ukládá její dokumentaci, nebo jiná škola poskytující vzdělávání v tomtéž nebo podobném oboru vzdělání, pokud jí žadatel o vystavení stejnopisu vysvědčení předloží kopie dokladů, na jejichž základě lze stejnopis vydat, pořízené podle zákona o archivnictví a spisové službě</w:t>
      </w:r>
      <w:r>
        <w:rPr>
          <w:rFonts w:eastAsia="Times New Roman"/>
          <w:vertAlign w:val="superscript"/>
        </w:rPr>
        <w:t>1)</w:t>
      </w:r>
      <w:r>
        <w:rPr>
          <w:rFonts w:eastAsia="Times New Roman"/>
        </w:rPr>
        <w:t xml:space="preserve"> nebo ověřené podle zákona o ověřování</w:t>
      </w:r>
      <w:r>
        <w:rPr>
          <w:rFonts w:eastAsia="Times New Roman"/>
          <w:vertAlign w:val="superscript"/>
        </w:rPr>
        <w:t>2)</w:t>
      </w:r>
      <w:r>
        <w:rPr>
          <w:rFonts w:eastAsia="Times New Roman"/>
        </w:rPr>
        <w:t>.</w:t>
      </w:r>
    </w:p>
    <w:p w:rsidR="008025AD" w:rsidRDefault="00752604" w:rsidP="008025AD">
      <w:pPr>
        <w:jc w:val="both"/>
        <w:divId w:val="463736724"/>
        <w:rPr>
          <w:rFonts w:eastAsia="Times New Roman"/>
        </w:rPr>
      </w:pPr>
      <w:r>
        <w:rPr>
          <w:rFonts w:eastAsia="Times New Roman"/>
        </w:rPr>
        <w:br/>
        <w:t>(5) Pokud dokumentace školy, ke které se žádost o vydání stejnopisu vztahuje, byla zničena, vydá škola o této skutečnosti žadateli potvrzení.</w:t>
      </w:r>
    </w:p>
    <w:p w:rsidR="00570489" w:rsidRDefault="00752604" w:rsidP="008025AD">
      <w:pPr>
        <w:jc w:val="both"/>
        <w:divId w:val="463736724"/>
        <w:rPr>
          <w:rFonts w:eastAsia="Times New Roman"/>
        </w:rPr>
      </w:pPr>
      <w:r>
        <w:rPr>
          <w:rFonts w:eastAsia="Times New Roman"/>
        </w:rPr>
        <w:br/>
        <w:t>(6) Pokud se stejnopis vydává z důvodu změny jména, příjmení nebo rodného čísla, uvede se na stejnopisu jméno a příjmení žadatele a jeho rodné číslo podle stavu ke dni vydání stejnopisu. K žádosti o vydání stejnopisu se přiloží prvopis vysvědčení, výučního listu nebo diplomu o absolutoriu a doklady o změně jména, příjmení a rodného čísla. Změna jména nebo příjmení se dokládá rozhodnutím příslušného správního úřadu o povolení změny jména a příjmení</w:t>
      </w:r>
      <w:r>
        <w:rPr>
          <w:rFonts w:eastAsia="Times New Roman"/>
          <w:vertAlign w:val="superscript"/>
        </w:rPr>
        <w:t>3)</w:t>
      </w:r>
      <w:r>
        <w:rPr>
          <w:rFonts w:eastAsia="Times New Roman"/>
        </w:rPr>
        <w:t>, popřípadě jeho úředně ověřeným opisem. Změna rodného čísla se dokládá v</w:t>
      </w:r>
      <w:r w:rsidR="008025AD">
        <w:rPr>
          <w:rFonts w:eastAsia="Times New Roman"/>
        </w:rPr>
        <w:t> </w:t>
      </w:r>
      <w:r>
        <w:rPr>
          <w:rFonts w:eastAsia="Times New Roman"/>
        </w:rPr>
        <w:t>souladu s jiným právním předpisem</w:t>
      </w:r>
      <w:r>
        <w:rPr>
          <w:rFonts w:eastAsia="Times New Roman"/>
          <w:vertAlign w:val="superscript"/>
        </w:rPr>
        <w:t>4)</w:t>
      </w:r>
      <w:r>
        <w:rPr>
          <w:rFonts w:eastAsia="Times New Roman"/>
        </w:rPr>
        <w:t>.</w:t>
      </w:r>
    </w:p>
    <w:p w:rsidR="008025AD" w:rsidRPr="009B62AB" w:rsidRDefault="008025AD" w:rsidP="009B62AB">
      <w:pPr>
        <w:divId w:val="463736724"/>
      </w:pPr>
    </w:p>
    <w:p w:rsidR="00CC756A" w:rsidRPr="009B62AB" w:rsidRDefault="00CC756A" w:rsidP="009B62AB">
      <w:pPr>
        <w:jc w:val="center"/>
        <w:divId w:val="463736724"/>
      </w:pPr>
      <w:r w:rsidRPr="009B62AB">
        <w:t>§ 4a</w:t>
      </w:r>
    </w:p>
    <w:p w:rsidR="00CC756A" w:rsidRPr="009B62AB" w:rsidRDefault="00CC756A" w:rsidP="008025AD">
      <w:pPr>
        <w:jc w:val="both"/>
        <w:divId w:val="463736724"/>
      </w:pPr>
      <w:r w:rsidRPr="009B62AB">
        <w:br/>
        <w:t>V případě tiskopisů vysvědčení státních zkoušek z grafických disciplín plní úkoly školy podle odstavců 1 až 6 Ministerstvem školství, mládeže a tělovýchovy zřízená a k tomu pověřená právnická osoba zajišťující zkoušky.</w:t>
      </w:r>
    </w:p>
    <w:p w:rsidR="00CC756A" w:rsidRDefault="00CC756A">
      <w:pPr>
        <w:spacing w:after="240"/>
        <w:divId w:val="463736724"/>
        <w:rPr>
          <w:rFonts w:eastAsia="Times New Roman"/>
        </w:rPr>
      </w:pPr>
    </w:p>
    <w:p w:rsidR="00570489" w:rsidRDefault="00752604">
      <w:pPr>
        <w:jc w:val="center"/>
        <w:divId w:val="463736724"/>
        <w:rPr>
          <w:rFonts w:eastAsia="Times New Roman"/>
        </w:rPr>
      </w:pPr>
      <w:r>
        <w:rPr>
          <w:rFonts w:eastAsia="Times New Roman"/>
        </w:rPr>
        <w:t>§ 5</w:t>
      </w:r>
    </w:p>
    <w:p w:rsidR="00570489" w:rsidRDefault="00570489">
      <w:pPr>
        <w:divId w:val="463736724"/>
        <w:rPr>
          <w:rFonts w:eastAsia="Times New Roman"/>
        </w:rPr>
      </w:pPr>
    </w:p>
    <w:p w:rsidR="00570489" w:rsidRDefault="00752604">
      <w:pPr>
        <w:jc w:val="center"/>
        <w:divId w:val="463736724"/>
        <w:rPr>
          <w:rFonts w:eastAsia="Times New Roman"/>
        </w:rPr>
      </w:pPr>
      <w:r>
        <w:rPr>
          <w:rFonts w:eastAsia="Times New Roman"/>
          <w:b/>
          <w:bCs/>
        </w:rPr>
        <w:t>Zrušovací ustanovení</w:t>
      </w:r>
    </w:p>
    <w:p w:rsidR="00570489" w:rsidRDefault="00752604" w:rsidP="000001B7">
      <w:pPr>
        <w:divId w:val="463736724"/>
        <w:rPr>
          <w:rFonts w:eastAsia="Times New Roman"/>
        </w:rPr>
      </w:pPr>
      <w:r>
        <w:rPr>
          <w:rFonts w:eastAsia="Times New Roman"/>
        </w:rPr>
        <w:t>Zrušuje se:</w:t>
      </w:r>
      <w:r>
        <w:rPr>
          <w:rFonts w:eastAsia="Times New Roman"/>
        </w:rPr>
        <w:br/>
      </w:r>
      <w:r>
        <w:rPr>
          <w:rFonts w:eastAsia="Times New Roman"/>
        </w:rPr>
        <w:br/>
        <w:t>1. Vyhláška č. 223/2005 Sb., o některých dokladech o vzdělání.</w:t>
      </w:r>
    </w:p>
    <w:p w:rsidR="00570489" w:rsidRDefault="00752604" w:rsidP="000001B7">
      <w:pPr>
        <w:divId w:val="463736724"/>
        <w:rPr>
          <w:rFonts w:eastAsia="Times New Roman"/>
        </w:rPr>
      </w:pPr>
      <w:r>
        <w:rPr>
          <w:rFonts w:eastAsia="Times New Roman"/>
        </w:rPr>
        <w:t>2. Vyhláška č. 489/2006 Sb., kterou se mění vyhláška č. 223/2005 Sb., o některých dokladech o vzdělání.</w:t>
      </w:r>
    </w:p>
    <w:p w:rsidR="00570489" w:rsidRDefault="00752604" w:rsidP="000001B7">
      <w:pPr>
        <w:divId w:val="463736724"/>
        <w:rPr>
          <w:rFonts w:eastAsia="Times New Roman"/>
        </w:rPr>
      </w:pPr>
      <w:r>
        <w:rPr>
          <w:rFonts w:eastAsia="Times New Roman"/>
        </w:rPr>
        <w:t>3. Vyhláška č. 63/2008 Sb., kterou se mění vyhláška č. 223/2005 Sb., o některých dokladech o vzdělání, ve znění vyhlášky č. 489/2006 Sb.</w:t>
      </w:r>
    </w:p>
    <w:p w:rsidR="00570489" w:rsidRDefault="00752604" w:rsidP="000001B7">
      <w:pPr>
        <w:divId w:val="463736724"/>
        <w:rPr>
          <w:rFonts w:eastAsia="Times New Roman"/>
        </w:rPr>
      </w:pPr>
      <w:r>
        <w:rPr>
          <w:rFonts w:eastAsia="Times New Roman"/>
        </w:rPr>
        <w:t>4. Vyhláška č. 205/2010 Sb., kterou se mění vyhláška č. 223/2005 Sb., o některých dokladech o vzdělání, ve znění pozdějších předpisů.</w:t>
      </w:r>
    </w:p>
    <w:p w:rsidR="00570489" w:rsidRDefault="00752604" w:rsidP="000001B7">
      <w:pPr>
        <w:divId w:val="463736724"/>
        <w:rPr>
          <w:rFonts w:eastAsia="Times New Roman"/>
        </w:rPr>
      </w:pPr>
      <w:r>
        <w:rPr>
          <w:rFonts w:eastAsia="Times New Roman"/>
        </w:rPr>
        <w:t>5. Vyhláška č. 431/2011 Sb., kterou se mění vyhláška č. 223/2005 Sb., o některých dokladech o vzdělání, ve znění pozdějších předpisů.</w:t>
      </w:r>
    </w:p>
    <w:p w:rsidR="00570489" w:rsidRDefault="00752604" w:rsidP="000001B7">
      <w:pPr>
        <w:divId w:val="463736724"/>
        <w:rPr>
          <w:rFonts w:eastAsia="Times New Roman"/>
        </w:rPr>
      </w:pPr>
      <w:r>
        <w:rPr>
          <w:rFonts w:eastAsia="Times New Roman"/>
        </w:rPr>
        <w:t>6. Vyhláška č. 86/2013 Sb., kterou se mění vyhláška č. 223/2005 Sb., o některých dokladech o vzdělání, ve znění pozdějších předpisů.</w:t>
      </w:r>
      <w:r>
        <w:rPr>
          <w:rFonts w:eastAsia="Times New Roman"/>
        </w:rPr>
        <w:br/>
      </w:r>
    </w:p>
    <w:p w:rsidR="00570489" w:rsidRDefault="00752604">
      <w:pPr>
        <w:jc w:val="center"/>
        <w:divId w:val="463736724"/>
        <w:rPr>
          <w:rFonts w:eastAsia="Times New Roman"/>
        </w:rPr>
      </w:pPr>
      <w:r>
        <w:rPr>
          <w:rFonts w:eastAsia="Times New Roman"/>
        </w:rPr>
        <w:t>§ 6</w:t>
      </w:r>
    </w:p>
    <w:p w:rsidR="00570489" w:rsidRDefault="00570489">
      <w:pPr>
        <w:divId w:val="463736724"/>
        <w:rPr>
          <w:rFonts w:eastAsia="Times New Roman"/>
        </w:rPr>
      </w:pPr>
    </w:p>
    <w:p w:rsidR="00570489" w:rsidRDefault="00752604">
      <w:pPr>
        <w:jc w:val="center"/>
        <w:divId w:val="463736724"/>
        <w:rPr>
          <w:rFonts w:eastAsia="Times New Roman"/>
        </w:rPr>
      </w:pPr>
      <w:r>
        <w:rPr>
          <w:rFonts w:eastAsia="Times New Roman"/>
          <w:b/>
          <w:bCs/>
        </w:rPr>
        <w:t>Přechodné ustanovení</w:t>
      </w:r>
    </w:p>
    <w:p w:rsidR="00570489" w:rsidRDefault="00752604" w:rsidP="008025AD">
      <w:pPr>
        <w:spacing w:after="240"/>
        <w:jc w:val="both"/>
        <w:divId w:val="463736724"/>
        <w:rPr>
          <w:rFonts w:eastAsia="Times New Roman"/>
        </w:rPr>
      </w:pPr>
      <w:r>
        <w:rPr>
          <w:rFonts w:eastAsia="Times New Roman"/>
        </w:rPr>
        <w:t>Do 30. září 2017 lze používat tiskopisy podle vyhlášky č. 223/2005 Sb., ve znění účinném přede dnem nabytí účinnosti této vyhlášky.</w:t>
      </w:r>
    </w:p>
    <w:p w:rsidR="009B62AB" w:rsidRPr="008025AD" w:rsidRDefault="009B62AB" w:rsidP="009B62AB">
      <w:pPr>
        <w:jc w:val="center"/>
        <w:divId w:val="463736724"/>
        <w:rPr>
          <w:rFonts w:eastAsia="Times New Roman"/>
          <w:i/>
          <w:color w:val="FF0000"/>
        </w:rPr>
      </w:pPr>
      <w:r w:rsidRPr="008025AD">
        <w:rPr>
          <w:rFonts w:eastAsia="Times New Roman"/>
          <w:b/>
          <w:bCs/>
          <w:i/>
          <w:color w:val="FF0000"/>
        </w:rPr>
        <w:lastRenderedPageBreak/>
        <w:t xml:space="preserve">Přechodné ustanovení vyhlášky č. 300/2018 Sb. s účinností </w:t>
      </w:r>
      <w:r w:rsidR="008025AD" w:rsidRPr="008025AD">
        <w:rPr>
          <w:rFonts w:eastAsia="Times New Roman"/>
          <w:b/>
          <w:bCs/>
          <w:i/>
          <w:color w:val="FF0000"/>
        </w:rPr>
        <w:t>1. 1. 2019</w:t>
      </w:r>
    </w:p>
    <w:p w:rsidR="009B62AB" w:rsidRPr="008025AD" w:rsidRDefault="009B62AB" w:rsidP="009B62AB">
      <w:pPr>
        <w:spacing w:after="240"/>
        <w:divId w:val="463736724"/>
        <w:rPr>
          <w:rFonts w:eastAsia="Times New Roman"/>
          <w:i/>
          <w:color w:val="FF0000"/>
        </w:rPr>
      </w:pPr>
      <w:r w:rsidRPr="008025AD">
        <w:rPr>
          <w:rFonts w:eastAsia="Times New Roman"/>
          <w:i/>
          <w:color w:val="FF0000"/>
        </w:rPr>
        <w:br/>
        <w:t>Do 31. října 2020 lze používat tiskopisy podle vyhlášky č. 3/2015 Sb., ve znění účinném přede dnem nabytí účinnosti této vyhlášky.</w:t>
      </w:r>
    </w:p>
    <w:p w:rsidR="00570489" w:rsidRDefault="00752604">
      <w:pPr>
        <w:jc w:val="center"/>
        <w:divId w:val="463736724"/>
        <w:rPr>
          <w:rFonts w:eastAsia="Times New Roman"/>
        </w:rPr>
      </w:pPr>
      <w:r>
        <w:rPr>
          <w:rFonts w:eastAsia="Times New Roman"/>
        </w:rPr>
        <w:t>§ 7</w:t>
      </w:r>
    </w:p>
    <w:p w:rsidR="00570489" w:rsidRDefault="00570489">
      <w:pPr>
        <w:divId w:val="463736724"/>
        <w:rPr>
          <w:rFonts w:eastAsia="Times New Roman"/>
        </w:rPr>
      </w:pPr>
    </w:p>
    <w:p w:rsidR="00570489" w:rsidRDefault="00752604">
      <w:pPr>
        <w:jc w:val="center"/>
        <w:divId w:val="463736724"/>
        <w:rPr>
          <w:rFonts w:eastAsia="Times New Roman"/>
        </w:rPr>
      </w:pPr>
      <w:r>
        <w:rPr>
          <w:rFonts w:eastAsia="Times New Roman"/>
          <w:b/>
          <w:bCs/>
        </w:rPr>
        <w:t>Účinnost</w:t>
      </w:r>
    </w:p>
    <w:p w:rsidR="00570489" w:rsidRDefault="00752604">
      <w:pPr>
        <w:spacing w:after="240"/>
        <w:divId w:val="463736724"/>
        <w:rPr>
          <w:rFonts w:eastAsia="Times New Roman"/>
        </w:rPr>
      </w:pPr>
      <w:r>
        <w:rPr>
          <w:rFonts w:eastAsia="Times New Roman"/>
        </w:rPr>
        <w:br/>
        <w:t>Tato vyhláška nabývá účinnosti dnem 1. ledna 2015.</w:t>
      </w:r>
    </w:p>
    <w:p w:rsidR="008025AD" w:rsidRDefault="008025AD">
      <w:pPr>
        <w:spacing w:after="240"/>
        <w:divId w:val="463736724"/>
        <w:rPr>
          <w:rFonts w:eastAsia="Times New Roman"/>
        </w:rPr>
      </w:pPr>
    </w:p>
    <w:p w:rsidR="00570489" w:rsidRDefault="00752604">
      <w:pPr>
        <w:jc w:val="center"/>
        <w:divId w:val="463736724"/>
        <w:rPr>
          <w:rFonts w:eastAsia="Times New Roman"/>
        </w:rPr>
      </w:pPr>
      <w:r>
        <w:rPr>
          <w:rFonts w:eastAsia="Times New Roman"/>
        </w:rPr>
        <w:t>Ministr:</w:t>
      </w:r>
    </w:p>
    <w:p w:rsidR="00570489" w:rsidRDefault="00752604">
      <w:pPr>
        <w:jc w:val="center"/>
        <w:divId w:val="463736724"/>
        <w:rPr>
          <w:rFonts w:eastAsia="Times New Roman"/>
        </w:rPr>
      </w:pPr>
      <w:r>
        <w:rPr>
          <w:rFonts w:eastAsia="Times New Roman"/>
        </w:rPr>
        <w:t xml:space="preserve">PhDr. </w:t>
      </w:r>
      <w:r>
        <w:rPr>
          <w:rFonts w:eastAsia="Times New Roman"/>
          <w:b/>
          <w:bCs/>
        </w:rPr>
        <w:t>Chládek</w:t>
      </w:r>
      <w:r>
        <w:rPr>
          <w:rFonts w:eastAsia="Times New Roman"/>
        </w:rPr>
        <w:t>, MBA, v. r.</w:t>
      </w:r>
    </w:p>
    <w:p w:rsidR="00570489" w:rsidRDefault="00752604">
      <w:pPr>
        <w:divId w:val="463736724"/>
        <w:rPr>
          <w:rFonts w:eastAsia="Times New Roman"/>
        </w:rPr>
      </w:pPr>
      <w:r>
        <w:rPr>
          <w:rFonts w:eastAsia="Times New Roman"/>
        </w:rPr>
        <w:br/>
      </w:r>
      <w:r>
        <w:rPr>
          <w:rFonts w:eastAsia="Times New Roman"/>
        </w:rPr>
        <w:br/>
        <w:t>____________________________________________________________</w:t>
      </w:r>
      <w:r>
        <w:rPr>
          <w:rFonts w:eastAsia="Times New Roman"/>
        </w:rPr>
        <w:br/>
      </w:r>
    </w:p>
    <w:p w:rsidR="00570489" w:rsidRPr="009B62AB" w:rsidRDefault="00752604" w:rsidP="000001B7">
      <w:pPr>
        <w:divId w:val="463736724"/>
        <w:rPr>
          <w:rFonts w:eastAsia="Times New Roman"/>
          <w:i/>
          <w:sz w:val="22"/>
        </w:rPr>
      </w:pPr>
      <w:r w:rsidRPr="009B62AB">
        <w:rPr>
          <w:rFonts w:eastAsia="Times New Roman"/>
          <w:i/>
          <w:sz w:val="22"/>
        </w:rPr>
        <w:t>1) Zákon č. 499/2004 Sb., o archivnictví a spisové službě a o změně některých zákonů, ve znění pozdějších předpisů.</w:t>
      </w:r>
    </w:p>
    <w:p w:rsidR="00570489" w:rsidRPr="009B62AB" w:rsidRDefault="00752604" w:rsidP="000001B7">
      <w:pPr>
        <w:divId w:val="463736724"/>
        <w:rPr>
          <w:rFonts w:eastAsia="Times New Roman"/>
          <w:i/>
          <w:sz w:val="22"/>
        </w:rPr>
      </w:pPr>
      <w:r w:rsidRPr="009B62AB">
        <w:rPr>
          <w:rFonts w:eastAsia="Times New Roman"/>
          <w:i/>
          <w:sz w:val="22"/>
        </w:rPr>
        <w:t>2) Zákon č. 21/2006 Sb., o ověřování shody opisu nebo kopie s listinou a o ověřování pravosti podpisu a o změně některých zákonů (zákon o ověřování), ve znění pozdějších předpisů.</w:t>
      </w:r>
    </w:p>
    <w:p w:rsidR="00570489" w:rsidRPr="009B62AB" w:rsidRDefault="00752604" w:rsidP="000001B7">
      <w:pPr>
        <w:divId w:val="463736724"/>
        <w:rPr>
          <w:rFonts w:eastAsia="Times New Roman"/>
          <w:i/>
          <w:sz w:val="22"/>
        </w:rPr>
      </w:pPr>
      <w:r w:rsidRPr="009B62AB">
        <w:rPr>
          <w:rFonts w:eastAsia="Times New Roman"/>
          <w:i/>
          <w:sz w:val="22"/>
        </w:rPr>
        <w:t>3) § 74 odst. 1 zákona č. 301/2000 Sb., o matrikách, jménu a příjmení a o změně některých souvisejících zákonů.</w:t>
      </w:r>
    </w:p>
    <w:p w:rsidR="00570489" w:rsidRDefault="00752604" w:rsidP="000001B7">
      <w:pPr>
        <w:divId w:val="463736724"/>
        <w:rPr>
          <w:rFonts w:eastAsia="Times New Roman"/>
        </w:rPr>
      </w:pPr>
      <w:r w:rsidRPr="009B62AB">
        <w:rPr>
          <w:rFonts w:eastAsia="Times New Roman"/>
          <w:i/>
          <w:sz w:val="22"/>
        </w:rPr>
        <w:t>4) § 15 zákona č. 133/2000 Sb., o evidenci obyvatel a rodných číslech a o změně některých zákonů (zákon o evidenci obyvatel), ve znění zákona č. 53/2004 Sb., zákona č. 161/2006 Sb., zákona č. 165/2006 Sb. a zákona č. 227/2009 Sb.</w:t>
      </w:r>
      <w:r>
        <w:rPr>
          <w:rFonts w:eastAsia="Times New Roman"/>
        </w:rPr>
        <w:br/>
      </w:r>
    </w:p>
    <w:p w:rsidR="009B62AB" w:rsidRDefault="009B62AB" w:rsidP="000001B7">
      <w:pPr>
        <w:divId w:val="463736724"/>
        <w:rPr>
          <w:rFonts w:eastAsia="Times New Roman"/>
        </w:rPr>
      </w:pPr>
    </w:p>
    <w:p w:rsidR="009B62AB" w:rsidRDefault="009B62AB" w:rsidP="000001B7">
      <w:pPr>
        <w:divId w:val="463736724"/>
        <w:rPr>
          <w:rFonts w:eastAsia="Times New Roman"/>
        </w:rPr>
      </w:pPr>
    </w:p>
    <w:p w:rsidR="00570489" w:rsidRDefault="00570489">
      <w:pPr>
        <w:divId w:val="463736724"/>
        <w:rPr>
          <w:rFonts w:eastAsia="Times New Roman"/>
        </w:rPr>
      </w:pPr>
    </w:p>
    <w:sectPr w:rsidR="00570489" w:rsidSect="00570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revisionView w:inkAnnotations="0"/>
  <w:defaultTabStop w:val="708"/>
  <w:hyphenationZone w:val="425"/>
  <w:noPunctuationKerning/>
  <w:characterSpacingControl w:val="doNotCompress"/>
  <w:compat>
    <w:compatSetting w:name="compatibilityMode" w:uri="http://schemas.microsoft.com/office/word" w:val="12"/>
  </w:compat>
  <w:rsids>
    <w:rsidRoot w:val="003B6A6C"/>
    <w:rsid w:val="000001B7"/>
    <w:rsid w:val="0004290E"/>
    <w:rsid w:val="000601B5"/>
    <w:rsid w:val="000C7C97"/>
    <w:rsid w:val="001F66A1"/>
    <w:rsid w:val="003B6A6C"/>
    <w:rsid w:val="003D0B97"/>
    <w:rsid w:val="00436FCE"/>
    <w:rsid w:val="00570489"/>
    <w:rsid w:val="00752604"/>
    <w:rsid w:val="008025AD"/>
    <w:rsid w:val="009B62AB"/>
    <w:rsid w:val="00A152A7"/>
    <w:rsid w:val="00A5052B"/>
    <w:rsid w:val="00B17593"/>
    <w:rsid w:val="00B9351A"/>
    <w:rsid w:val="00B965A1"/>
    <w:rsid w:val="00CC756A"/>
    <w:rsid w:val="00D52742"/>
    <w:rsid w:val="00D53AAF"/>
    <w:rsid w:val="00F77904"/>
    <w:rsid w:val="00FD53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FB3332-63AD-45B3-9826-11DDEEF0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0489"/>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b0">
    <w:name w:val="sb0"/>
    <w:basedOn w:val="Normln"/>
    <w:rsid w:val="00570489"/>
    <w:pPr>
      <w:spacing w:before="100" w:beforeAutospacing="1" w:after="100" w:afterAutospacing="1"/>
    </w:pPr>
    <w:rPr>
      <w:sz w:val="36"/>
      <w:szCs w:val="36"/>
    </w:rPr>
  </w:style>
  <w:style w:type="paragraph" w:customStyle="1" w:styleId="sb1">
    <w:name w:val="sb1"/>
    <w:basedOn w:val="Normln"/>
    <w:rsid w:val="00570489"/>
    <w:pPr>
      <w:spacing w:before="100" w:beforeAutospacing="1" w:after="100" w:afterAutospacing="1"/>
    </w:pPr>
    <w:rPr>
      <w:b/>
      <w:bCs/>
      <w:sz w:val="72"/>
      <w:szCs w:val="72"/>
    </w:rPr>
  </w:style>
  <w:style w:type="paragraph" w:customStyle="1" w:styleId="sb2">
    <w:name w:val="sb2"/>
    <w:basedOn w:val="Normln"/>
    <w:rsid w:val="00570489"/>
    <w:pPr>
      <w:spacing w:before="100" w:beforeAutospacing="1" w:after="100" w:afterAutospacing="1"/>
    </w:pPr>
    <w:rPr>
      <w:b/>
      <w:bCs/>
      <w:sz w:val="48"/>
      <w:szCs w:val="48"/>
    </w:rPr>
  </w:style>
  <w:style w:type="character" w:customStyle="1" w:styleId="sb01">
    <w:name w:val="sb01"/>
    <w:basedOn w:val="Standardnpsmoodstavce"/>
    <w:rsid w:val="00570489"/>
    <w:rPr>
      <w:b w:val="0"/>
      <w:bCs w:val="0"/>
      <w:sz w:val="36"/>
      <w:szCs w:val="36"/>
    </w:rPr>
  </w:style>
  <w:style w:type="character" w:customStyle="1" w:styleId="sb11">
    <w:name w:val="sb11"/>
    <w:basedOn w:val="Standardnpsmoodstavce"/>
    <w:rsid w:val="00570489"/>
    <w:rPr>
      <w:b/>
      <w:bCs/>
      <w:sz w:val="72"/>
      <w:szCs w:val="72"/>
    </w:rPr>
  </w:style>
  <w:style w:type="character" w:customStyle="1" w:styleId="sb21">
    <w:name w:val="sb21"/>
    <w:basedOn w:val="Standardnpsmoodstavce"/>
    <w:rsid w:val="00570489"/>
    <w:rPr>
      <w:b/>
      <w:bCs/>
      <w:sz w:val="48"/>
      <w:szCs w:val="48"/>
    </w:rPr>
  </w:style>
  <w:style w:type="paragraph" w:styleId="Normlnweb">
    <w:name w:val="Normal (Web)"/>
    <w:basedOn w:val="Normln"/>
    <w:uiPriority w:val="99"/>
    <w:semiHidden/>
    <w:unhideWhenUsed/>
    <w:rsid w:val="00570489"/>
    <w:pPr>
      <w:spacing w:before="100" w:beforeAutospacing="1" w:after="100" w:afterAutospacing="1"/>
    </w:pPr>
  </w:style>
  <w:style w:type="character" w:styleId="Hypertextovodkaz">
    <w:name w:val="Hyperlink"/>
    <w:basedOn w:val="Standardnpsmoodstavce"/>
    <w:uiPriority w:val="99"/>
    <w:unhideWhenUsed/>
    <w:rsid w:val="00570489"/>
    <w:rPr>
      <w:color w:val="0000FF"/>
      <w:u w:val="single"/>
    </w:rPr>
  </w:style>
  <w:style w:type="character" w:styleId="Sledovanodkaz">
    <w:name w:val="FollowedHyperlink"/>
    <w:basedOn w:val="Standardnpsmoodstavce"/>
    <w:uiPriority w:val="99"/>
    <w:semiHidden/>
    <w:unhideWhenUsed/>
    <w:rsid w:val="00570489"/>
    <w:rPr>
      <w:color w:val="800080"/>
      <w:u w:val="single"/>
    </w:rPr>
  </w:style>
  <w:style w:type="paragraph" w:styleId="Textbubliny">
    <w:name w:val="Balloon Text"/>
    <w:basedOn w:val="Normln"/>
    <w:link w:val="TextbublinyChar"/>
    <w:uiPriority w:val="99"/>
    <w:semiHidden/>
    <w:unhideWhenUsed/>
    <w:rsid w:val="000001B7"/>
    <w:rPr>
      <w:rFonts w:ascii="Tahoma" w:hAnsi="Tahoma" w:cs="Tahoma"/>
      <w:sz w:val="16"/>
      <w:szCs w:val="16"/>
    </w:rPr>
  </w:style>
  <w:style w:type="character" w:customStyle="1" w:styleId="TextbublinyChar">
    <w:name w:val="Text bubliny Char"/>
    <w:basedOn w:val="Standardnpsmoodstavce"/>
    <w:link w:val="Textbubliny"/>
    <w:uiPriority w:val="99"/>
    <w:semiHidden/>
    <w:rsid w:val="000001B7"/>
    <w:rPr>
      <w:rFonts w:ascii="Tahoma" w:eastAsiaTheme="minorEastAsia" w:hAnsi="Tahoma" w:cs="Tahoma"/>
      <w:sz w:val="16"/>
      <w:szCs w:val="16"/>
    </w:rPr>
  </w:style>
  <w:style w:type="character" w:customStyle="1" w:styleId="UnresolvedMention">
    <w:name w:val="Unresolved Mention"/>
    <w:basedOn w:val="Standardnpsmoodstavce"/>
    <w:uiPriority w:val="99"/>
    <w:semiHidden/>
    <w:unhideWhenUsed/>
    <w:rsid w:val="00436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736724">
      <w:marLeft w:val="0"/>
      <w:marRight w:val="0"/>
      <w:marTop w:val="0"/>
      <w:marBottom w:val="0"/>
      <w:divBdr>
        <w:top w:val="none" w:sz="0" w:space="0" w:color="auto"/>
        <w:left w:val="none" w:sz="0" w:space="0" w:color="auto"/>
        <w:bottom w:val="none" w:sz="0" w:space="0" w:color="auto"/>
        <w:right w:val="none" w:sz="0" w:space="0" w:color="auto"/>
      </w:divBdr>
      <w:divsChild>
        <w:div w:id="975911002">
          <w:marLeft w:val="0"/>
          <w:marRight w:val="0"/>
          <w:marTop w:val="0"/>
          <w:marBottom w:val="0"/>
          <w:divBdr>
            <w:top w:val="none" w:sz="0" w:space="0" w:color="auto"/>
            <w:left w:val="none" w:sz="0" w:space="0" w:color="auto"/>
            <w:bottom w:val="none" w:sz="0" w:space="0" w:color="auto"/>
            <w:right w:val="none" w:sz="0" w:space="0" w:color="auto"/>
          </w:divBdr>
          <w:divsChild>
            <w:div w:id="1679890265">
              <w:marLeft w:val="0"/>
              <w:marRight w:val="0"/>
              <w:marTop w:val="0"/>
              <w:marBottom w:val="0"/>
              <w:divBdr>
                <w:top w:val="none" w:sz="0" w:space="0" w:color="auto"/>
                <w:left w:val="none" w:sz="0" w:space="0" w:color="auto"/>
                <w:bottom w:val="none" w:sz="0" w:space="0" w:color="auto"/>
                <w:right w:val="none" w:sz="0" w:space="0" w:color="auto"/>
              </w:divBdr>
            </w:div>
          </w:divsChild>
        </w:div>
        <w:div w:id="570578560">
          <w:marLeft w:val="0"/>
          <w:marRight w:val="0"/>
          <w:marTop w:val="0"/>
          <w:marBottom w:val="0"/>
          <w:divBdr>
            <w:top w:val="none" w:sz="0" w:space="0" w:color="auto"/>
            <w:left w:val="none" w:sz="0" w:space="0" w:color="auto"/>
            <w:bottom w:val="none" w:sz="0" w:space="0" w:color="auto"/>
            <w:right w:val="none" w:sz="0" w:space="0" w:color="auto"/>
          </w:divBdr>
          <w:divsChild>
            <w:div w:id="2046520712">
              <w:marLeft w:val="0"/>
              <w:marRight w:val="0"/>
              <w:marTop w:val="0"/>
              <w:marBottom w:val="0"/>
              <w:divBdr>
                <w:top w:val="none" w:sz="0" w:space="0" w:color="auto"/>
                <w:left w:val="none" w:sz="0" w:space="0" w:color="auto"/>
                <w:bottom w:val="none" w:sz="0" w:space="0" w:color="auto"/>
                <w:right w:val="none" w:sz="0" w:space="0" w:color="auto"/>
              </w:divBdr>
            </w:div>
          </w:divsChild>
        </w:div>
        <w:div w:id="132841956">
          <w:marLeft w:val="0"/>
          <w:marRight w:val="0"/>
          <w:marTop w:val="0"/>
          <w:marBottom w:val="0"/>
          <w:divBdr>
            <w:top w:val="none" w:sz="0" w:space="0" w:color="auto"/>
            <w:left w:val="none" w:sz="0" w:space="0" w:color="auto"/>
            <w:bottom w:val="none" w:sz="0" w:space="0" w:color="auto"/>
            <w:right w:val="none" w:sz="0" w:space="0" w:color="auto"/>
          </w:divBdr>
          <w:divsChild>
            <w:div w:id="911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288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7161</Characters>
  <Application>Microsoft Office Word</Application>
  <DocSecurity>4</DocSecurity>
  <Lines>59</Lines>
  <Paragraphs>16</Paragraphs>
  <ScaleCrop>false</ScaleCrop>
  <HeadingPairs>
    <vt:vector size="2" baseType="variant">
      <vt:variant>
        <vt:lpstr>Název</vt:lpstr>
      </vt:variant>
      <vt:variant>
        <vt:i4>1</vt:i4>
      </vt:variant>
    </vt:vector>
  </HeadingPairs>
  <TitlesOfParts>
    <vt:vector size="1" baseType="lpstr">
      <vt:lpstr>3/2015 Sb. </vt:lpstr>
    </vt:vector>
  </TitlesOfParts>
  <Company/>
  <LinksUpToDate>false</LinksUpToDate>
  <CharactersWithSpaces>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3/2015 Sb.</dc:title>
  <dc:creator>Jan Mikáč</dc:creator>
  <cp:lastModifiedBy>Pospíšilová Petra Mgr.</cp:lastModifiedBy>
  <cp:revision>2</cp:revision>
  <dcterms:created xsi:type="dcterms:W3CDTF">2019-01-03T09:16:00Z</dcterms:created>
  <dcterms:modified xsi:type="dcterms:W3CDTF">2019-01-03T09:16:00Z</dcterms:modified>
</cp:coreProperties>
</file>